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82655" w14:textId="77777777" w:rsidR="007C7EC9" w:rsidRPr="008A5AD9" w:rsidRDefault="007C7EC9" w:rsidP="008A5AD9">
      <w:pPr>
        <w:ind w:left="284" w:right="-6"/>
        <w:jc w:val="center"/>
        <w:rPr>
          <w:rFonts w:asciiTheme="minorHAnsi" w:hAnsiTheme="minorHAnsi" w:cstheme="minorHAnsi"/>
          <w:b/>
          <w:color w:val="004C87"/>
          <w:spacing w:val="-8"/>
          <w:sz w:val="34"/>
          <w:szCs w:val="34"/>
        </w:rPr>
      </w:pPr>
      <w:bookmarkStart w:id="0" w:name="_Hlk72136407"/>
    </w:p>
    <w:p w14:paraId="5DD56B4E" w14:textId="77777777" w:rsidR="008A5AD9" w:rsidRPr="008A5AD9" w:rsidRDefault="008A5AD9" w:rsidP="008A5AD9">
      <w:pPr>
        <w:ind w:left="284" w:right="-6"/>
        <w:jc w:val="center"/>
        <w:rPr>
          <w:rFonts w:asciiTheme="minorHAnsi" w:hAnsiTheme="minorHAnsi" w:cstheme="minorHAnsi"/>
          <w:b/>
          <w:color w:val="004C87"/>
          <w:spacing w:val="-8"/>
          <w:sz w:val="34"/>
          <w:szCs w:val="34"/>
          <w:lang w:val="de-DE"/>
        </w:rPr>
      </w:pPr>
      <w:r w:rsidRPr="008A5AD9">
        <w:rPr>
          <w:rFonts w:asciiTheme="minorHAnsi" w:hAnsiTheme="minorHAnsi" w:cstheme="minorHAnsi"/>
          <w:b/>
          <w:color w:val="004C87"/>
          <w:spacing w:val="-8"/>
          <w:sz w:val="34"/>
          <w:szCs w:val="34"/>
          <w:lang w:val="de-DE"/>
        </w:rPr>
        <w:t>MTA auf der BAUMA 2025</w:t>
      </w:r>
    </w:p>
    <w:p w14:paraId="5C29137B" w14:textId="5F826A13" w:rsidR="00FA6D41" w:rsidRDefault="008A5AD9" w:rsidP="008A5AD9">
      <w:pPr>
        <w:ind w:left="284" w:right="-6"/>
        <w:jc w:val="center"/>
        <w:rPr>
          <w:rFonts w:asciiTheme="minorHAnsi" w:hAnsiTheme="minorHAnsi" w:cstheme="minorHAnsi"/>
          <w:b/>
          <w:color w:val="004C87"/>
          <w:spacing w:val="-8"/>
          <w:sz w:val="34"/>
          <w:szCs w:val="34"/>
          <w:lang w:val="de-DE"/>
        </w:rPr>
      </w:pPr>
      <w:r w:rsidRPr="008A5AD9">
        <w:rPr>
          <w:rFonts w:asciiTheme="minorHAnsi" w:hAnsiTheme="minorHAnsi" w:cstheme="minorHAnsi"/>
          <w:b/>
          <w:color w:val="004C87"/>
          <w:spacing w:val="-8"/>
          <w:sz w:val="34"/>
          <w:szCs w:val="34"/>
          <w:lang w:val="de-DE"/>
        </w:rPr>
        <w:t>Ein umfassendes Angebot an Lösungen für den Off-Highway-Bereich</w:t>
      </w:r>
    </w:p>
    <w:p w14:paraId="1AFC941F" w14:textId="77777777" w:rsidR="008A5AD9" w:rsidRPr="008A5AD9" w:rsidRDefault="008A5AD9" w:rsidP="008A5AD9">
      <w:pPr>
        <w:ind w:left="284" w:right="-6"/>
        <w:jc w:val="center"/>
        <w:rPr>
          <w:rFonts w:ascii="Arial" w:hAnsi="Arial" w:cs="Arial"/>
          <w:iCs/>
          <w:sz w:val="34"/>
          <w:szCs w:val="34"/>
          <w:highlight w:val="yellow"/>
          <w:lang w:val="de-DE"/>
        </w:rPr>
      </w:pPr>
    </w:p>
    <w:p w14:paraId="79A74279" w14:textId="77777777" w:rsidR="008A5AD9" w:rsidRDefault="00665081" w:rsidP="008A5AD9">
      <w:pPr>
        <w:spacing w:after="120" w:line="312" w:lineRule="auto"/>
        <w:rPr>
          <w:rFonts w:asciiTheme="minorHAnsi" w:hAnsiTheme="minorHAnsi" w:cstheme="minorHAnsi"/>
          <w:szCs w:val="24"/>
          <w:lang w:val="de-DE"/>
        </w:rPr>
      </w:pPr>
      <w:bookmarkStart w:id="1" w:name="_Hlk187671982"/>
      <w:r w:rsidRPr="008A5AD9">
        <w:rPr>
          <w:rFonts w:asciiTheme="minorHAnsi" w:hAnsiTheme="minorHAnsi" w:cstheme="minorHAnsi"/>
          <w:i/>
          <w:iCs/>
          <w:szCs w:val="24"/>
          <w:lang w:val="de-DE"/>
        </w:rPr>
        <w:t>M</w:t>
      </w:r>
      <w:r w:rsidR="008A5AD9" w:rsidRPr="008A5AD9">
        <w:rPr>
          <w:rFonts w:asciiTheme="minorHAnsi" w:hAnsiTheme="minorHAnsi" w:cstheme="minorHAnsi"/>
          <w:i/>
          <w:iCs/>
          <w:szCs w:val="24"/>
          <w:lang w:val="de-DE"/>
        </w:rPr>
        <w:t>ünchen</w:t>
      </w:r>
      <w:r w:rsidRPr="008A5AD9">
        <w:rPr>
          <w:rFonts w:asciiTheme="minorHAnsi" w:hAnsiTheme="minorHAnsi" w:cstheme="minorHAnsi"/>
          <w:i/>
          <w:iCs/>
          <w:szCs w:val="24"/>
          <w:lang w:val="de-DE"/>
        </w:rPr>
        <w:t>, 7</w:t>
      </w:r>
      <w:r w:rsidR="008A5AD9" w:rsidRPr="008A5AD9">
        <w:rPr>
          <w:rFonts w:asciiTheme="minorHAnsi" w:hAnsiTheme="minorHAnsi" w:cstheme="minorHAnsi"/>
          <w:i/>
          <w:iCs/>
          <w:szCs w:val="24"/>
          <w:lang w:val="de-DE"/>
        </w:rPr>
        <w:t>.</w:t>
      </w:r>
      <w:r w:rsidRPr="008A5AD9">
        <w:rPr>
          <w:rFonts w:asciiTheme="minorHAnsi" w:hAnsiTheme="minorHAnsi" w:cstheme="minorHAnsi"/>
          <w:i/>
          <w:iCs/>
          <w:szCs w:val="24"/>
          <w:lang w:val="de-DE"/>
        </w:rPr>
        <w:t xml:space="preserve"> April 2025.</w:t>
      </w:r>
      <w:r w:rsidRPr="008A5AD9">
        <w:rPr>
          <w:rFonts w:asciiTheme="minorHAnsi" w:hAnsiTheme="minorHAnsi" w:cstheme="minorHAnsi"/>
          <w:szCs w:val="24"/>
          <w:lang w:val="de-DE"/>
        </w:rPr>
        <w:t xml:space="preserve"> </w:t>
      </w:r>
      <w:bookmarkStart w:id="2" w:name="_Hlk187911989"/>
      <w:bookmarkEnd w:id="0"/>
      <w:bookmarkEnd w:id="1"/>
      <w:r w:rsidR="008A5AD9" w:rsidRPr="008A5AD9">
        <w:rPr>
          <w:rFonts w:asciiTheme="minorHAnsi" w:hAnsiTheme="minorHAnsi" w:cstheme="minorHAnsi"/>
          <w:szCs w:val="24"/>
          <w:lang w:val="de-DE"/>
        </w:rPr>
        <w:t>MTA, ein multinationales Unternehmen, das für die Entwicklung und Herstellung einer breiten Palette elektrischer und elektronischer Produkte für die Automobilwelt bekannt ist, präsentiert sich auf der Bauma 2025 (Halle A2, Stand 404) mit einem weiter ausgebauten Angebot an brillanten Lösungen in den Bereichen Schutz, Verteilung, Konnektivität, Aufladen, Anzeige und Steuerung: ein Komplettanbieter innovativer Systeme für die weltweiten OE-Hersteller.</w:t>
      </w:r>
    </w:p>
    <w:p w14:paraId="0BAB68DA" w14:textId="77777777" w:rsidR="008A5AD9" w:rsidRPr="008A5AD9" w:rsidRDefault="008A5AD9" w:rsidP="009361EB">
      <w:pPr>
        <w:spacing w:after="120" w:line="312" w:lineRule="auto"/>
        <w:rPr>
          <w:rFonts w:asciiTheme="minorHAnsi" w:hAnsiTheme="minorHAnsi" w:cstheme="minorHAnsi"/>
          <w:szCs w:val="24"/>
          <w:lang w:val="de-DE"/>
        </w:rPr>
      </w:pPr>
      <w:r w:rsidRPr="008A5AD9">
        <w:rPr>
          <w:rFonts w:asciiTheme="minorHAnsi" w:hAnsiTheme="minorHAnsi" w:cstheme="minorHAnsi"/>
          <w:szCs w:val="24"/>
          <w:lang w:val="de-DE"/>
        </w:rPr>
        <w:t xml:space="preserve">Der MTA-Stand wartet mit zahlreichen Neuheiten auf, insbesondere mit einer breit gefächerten Palette von Antennen, die den Unterhaltungs- und </w:t>
      </w:r>
      <w:proofErr w:type="spellStart"/>
      <w:r w:rsidRPr="008A5AD9">
        <w:rPr>
          <w:rFonts w:asciiTheme="minorHAnsi" w:hAnsiTheme="minorHAnsi" w:cstheme="minorHAnsi"/>
          <w:szCs w:val="24"/>
          <w:lang w:val="de-DE"/>
        </w:rPr>
        <w:t>Konnektivitätsanforderungen</w:t>
      </w:r>
      <w:proofErr w:type="spellEnd"/>
      <w:r w:rsidRPr="008A5AD9">
        <w:rPr>
          <w:rFonts w:asciiTheme="minorHAnsi" w:hAnsiTheme="minorHAnsi" w:cstheme="minorHAnsi"/>
          <w:szCs w:val="24"/>
          <w:lang w:val="de-DE"/>
        </w:rPr>
        <w:t xml:space="preserve"> an Bord moderner Fahrzeuge gerecht werden und aus der Übernahme des Geschäftsbereichs </w:t>
      </w:r>
      <w:proofErr w:type="spellStart"/>
      <w:r w:rsidRPr="008A5AD9">
        <w:rPr>
          <w:rFonts w:asciiTheme="minorHAnsi" w:hAnsiTheme="minorHAnsi" w:cstheme="minorHAnsi"/>
          <w:szCs w:val="24"/>
          <w:lang w:val="de-DE"/>
        </w:rPr>
        <w:t>Calearo</w:t>
      </w:r>
      <w:proofErr w:type="spellEnd"/>
      <w:r w:rsidRPr="008A5AD9">
        <w:rPr>
          <w:rFonts w:asciiTheme="minorHAnsi" w:hAnsiTheme="minorHAnsi" w:cstheme="minorHAnsi"/>
          <w:szCs w:val="24"/>
          <w:lang w:val="de-DE"/>
        </w:rPr>
        <w:t xml:space="preserve"> im Jahr 2024 resultieren. In der Reihe der Antennen, die speziell für den Off-Highway-Bereich geeignet sind und bereits von mehreren OEMs des Sektors eingesetzt werden, werden Flexi und Foil ausgestellt. Sie wurden nach Kriterien der Robustheit und Anpassungsfähigkeit entwickelt und sind für den Empfang von analogen und digitalen Funksignalen bestimmt. Der Flexi zeichnet sich durch seine kompakte Basis und einen besonders robusten flexiblen Stab aus; der Foil eignet sich für den Einbau in die Stoßstange des Fahrzeugs oder in jedes andere Element aus Kunststoff oder Glasfaser.</w:t>
      </w:r>
    </w:p>
    <w:p w14:paraId="74B500B1" w14:textId="77777777" w:rsidR="008A5AD9" w:rsidRDefault="008A5AD9" w:rsidP="009361EB">
      <w:pPr>
        <w:spacing w:after="120" w:line="312" w:lineRule="auto"/>
        <w:jc w:val="both"/>
        <w:rPr>
          <w:rFonts w:asciiTheme="minorHAnsi" w:hAnsiTheme="minorHAnsi" w:cstheme="minorHAnsi"/>
          <w:szCs w:val="24"/>
          <w:lang w:val="en-GB"/>
        </w:rPr>
      </w:pPr>
      <w:proofErr w:type="spellStart"/>
      <w:r w:rsidRPr="008A5AD9">
        <w:rPr>
          <w:rFonts w:asciiTheme="minorHAnsi" w:hAnsiTheme="minorHAnsi" w:cstheme="minorHAnsi"/>
          <w:szCs w:val="24"/>
          <w:lang w:val="de-DE"/>
        </w:rPr>
        <w:t>Radome</w:t>
      </w:r>
      <w:proofErr w:type="spellEnd"/>
      <w:r w:rsidRPr="008A5AD9">
        <w:rPr>
          <w:rFonts w:asciiTheme="minorHAnsi" w:hAnsiTheme="minorHAnsi" w:cstheme="minorHAnsi"/>
          <w:szCs w:val="24"/>
          <w:lang w:val="de-DE"/>
        </w:rPr>
        <w:t xml:space="preserve"> Compact ist eine Multifunktionsantennenserie, die in verschiedenen Versionen für GSM-, UMTS-, LTE-, Dualband-WiFi-, Bluetooth- und GNSS-Signale erhältlich ist; dank ihrer kompakten Form und geringen Größe ist sie für raue Umgebungen geeignet. Ebenfalls ausgestellt werden Antennen im Haifischflossen-Design, die sowohl für den Empfang von Funksignalen als auch für die Unterstützung der modernsten Telekommunikationssysteme zur Ortung und Fernsteuerung geeignet sind. Für die Installation im Inneren des Fahrzeugs, mit Kleber oder Magnet, bietet MTA die Antennen Navi, </w:t>
      </w:r>
      <w:proofErr w:type="spellStart"/>
      <w:r w:rsidRPr="008A5AD9">
        <w:rPr>
          <w:rFonts w:asciiTheme="minorHAnsi" w:hAnsiTheme="minorHAnsi" w:cstheme="minorHAnsi"/>
          <w:szCs w:val="24"/>
          <w:lang w:val="de-DE"/>
        </w:rPr>
        <w:t>Lunex</w:t>
      </w:r>
      <w:proofErr w:type="spellEnd"/>
      <w:r w:rsidRPr="008A5AD9">
        <w:rPr>
          <w:rFonts w:asciiTheme="minorHAnsi" w:hAnsiTheme="minorHAnsi" w:cstheme="minorHAnsi"/>
          <w:szCs w:val="24"/>
          <w:lang w:val="de-DE"/>
        </w:rPr>
        <w:t xml:space="preserve"> und Rubber an. </w:t>
      </w:r>
      <w:r w:rsidRPr="008A5AD9">
        <w:rPr>
          <w:rFonts w:asciiTheme="minorHAnsi" w:hAnsiTheme="minorHAnsi" w:cstheme="minorHAnsi"/>
          <w:szCs w:val="24"/>
          <w:lang w:val="en-GB"/>
        </w:rPr>
        <w:t xml:space="preserve">Das </w:t>
      </w:r>
      <w:proofErr w:type="spellStart"/>
      <w:r w:rsidRPr="008A5AD9">
        <w:rPr>
          <w:rFonts w:asciiTheme="minorHAnsi" w:hAnsiTheme="minorHAnsi" w:cstheme="minorHAnsi"/>
          <w:szCs w:val="24"/>
          <w:lang w:val="en-GB"/>
        </w:rPr>
        <w:t>Angebot</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wird</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durch</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Autoradios</w:t>
      </w:r>
      <w:proofErr w:type="spellEnd"/>
      <w:r w:rsidRPr="008A5AD9">
        <w:rPr>
          <w:rFonts w:asciiTheme="minorHAnsi" w:hAnsiTheme="minorHAnsi" w:cstheme="minorHAnsi"/>
          <w:szCs w:val="24"/>
          <w:lang w:val="en-GB"/>
        </w:rPr>
        <w:t xml:space="preserve">, Gitter, Splitter und </w:t>
      </w:r>
      <w:proofErr w:type="spellStart"/>
      <w:r w:rsidRPr="008A5AD9">
        <w:rPr>
          <w:rFonts w:asciiTheme="minorHAnsi" w:hAnsiTheme="minorHAnsi" w:cstheme="minorHAnsi"/>
          <w:szCs w:val="24"/>
          <w:lang w:val="en-GB"/>
        </w:rPr>
        <w:t>Lautsprecher</w:t>
      </w:r>
      <w:proofErr w:type="spellEnd"/>
      <w:r w:rsidRPr="008A5AD9">
        <w:rPr>
          <w:rFonts w:asciiTheme="minorHAnsi" w:hAnsiTheme="minorHAnsi" w:cstheme="minorHAnsi"/>
          <w:szCs w:val="24"/>
          <w:lang w:val="en-GB"/>
        </w:rPr>
        <w:t xml:space="preserve"> für die </w:t>
      </w:r>
      <w:proofErr w:type="spellStart"/>
      <w:r w:rsidRPr="008A5AD9">
        <w:rPr>
          <w:rFonts w:asciiTheme="minorHAnsi" w:hAnsiTheme="minorHAnsi" w:cstheme="minorHAnsi"/>
          <w:szCs w:val="24"/>
          <w:lang w:val="en-GB"/>
        </w:rPr>
        <w:t>Kabine</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sowie</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eine</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ganze</w:t>
      </w:r>
      <w:proofErr w:type="spellEnd"/>
      <w:r w:rsidRPr="008A5AD9">
        <w:rPr>
          <w:rFonts w:asciiTheme="minorHAnsi" w:hAnsiTheme="minorHAnsi" w:cstheme="minorHAnsi"/>
          <w:szCs w:val="24"/>
          <w:lang w:val="en-GB"/>
        </w:rPr>
        <w:t xml:space="preserve"> Reihe von </w:t>
      </w:r>
      <w:proofErr w:type="spellStart"/>
      <w:r w:rsidRPr="008A5AD9">
        <w:rPr>
          <w:rFonts w:asciiTheme="minorHAnsi" w:hAnsiTheme="minorHAnsi" w:cstheme="minorHAnsi"/>
          <w:szCs w:val="24"/>
          <w:lang w:val="en-GB"/>
        </w:rPr>
        <w:t>Kabeln</w:t>
      </w:r>
      <w:proofErr w:type="spellEnd"/>
      <w:r w:rsidRPr="008A5AD9">
        <w:rPr>
          <w:rFonts w:asciiTheme="minorHAnsi" w:hAnsiTheme="minorHAnsi" w:cstheme="minorHAnsi"/>
          <w:szCs w:val="24"/>
          <w:lang w:val="en-GB"/>
        </w:rPr>
        <w:t xml:space="preserve">, </w:t>
      </w:r>
      <w:proofErr w:type="spellStart"/>
      <w:r w:rsidRPr="008A5AD9">
        <w:rPr>
          <w:rFonts w:asciiTheme="minorHAnsi" w:hAnsiTheme="minorHAnsi" w:cstheme="minorHAnsi"/>
          <w:szCs w:val="24"/>
          <w:lang w:val="en-GB"/>
        </w:rPr>
        <w:t>Adaptern</w:t>
      </w:r>
      <w:proofErr w:type="spellEnd"/>
      <w:r w:rsidRPr="008A5AD9">
        <w:rPr>
          <w:rFonts w:asciiTheme="minorHAnsi" w:hAnsiTheme="minorHAnsi" w:cstheme="minorHAnsi"/>
          <w:szCs w:val="24"/>
          <w:lang w:val="en-GB"/>
        </w:rPr>
        <w:t xml:space="preserve"> und </w:t>
      </w:r>
      <w:proofErr w:type="spellStart"/>
      <w:r w:rsidRPr="008A5AD9">
        <w:rPr>
          <w:rFonts w:asciiTheme="minorHAnsi" w:hAnsiTheme="minorHAnsi" w:cstheme="minorHAnsi"/>
          <w:szCs w:val="24"/>
          <w:lang w:val="en-GB"/>
        </w:rPr>
        <w:t>Zubehör</w:t>
      </w:r>
      <w:proofErr w:type="spellEnd"/>
      <w:r w:rsidRPr="008A5AD9">
        <w:rPr>
          <w:rFonts w:asciiTheme="minorHAnsi" w:hAnsiTheme="minorHAnsi" w:cstheme="minorHAnsi"/>
          <w:szCs w:val="24"/>
          <w:lang w:val="en-GB"/>
        </w:rPr>
        <w:t xml:space="preserve"> für die Installation und den Anschluss </w:t>
      </w:r>
      <w:proofErr w:type="spellStart"/>
      <w:r w:rsidRPr="008A5AD9">
        <w:rPr>
          <w:rFonts w:asciiTheme="minorHAnsi" w:hAnsiTheme="minorHAnsi" w:cstheme="minorHAnsi"/>
          <w:szCs w:val="24"/>
          <w:lang w:val="en-GB"/>
        </w:rPr>
        <w:t>ergänzt</w:t>
      </w:r>
      <w:proofErr w:type="spellEnd"/>
      <w:r w:rsidRPr="008A5AD9">
        <w:rPr>
          <w:rFonts w:asciiTheme="minorHAnsi" w:hAnsiTheme="minorHAnsi" w:cstheme="minorHAnsi"/>
          <w:szCs w:val="24"/>
          <w:lang w:val="en-GB"/>
        </w:rPr>
        <w:t>.</w:t>
      </w:r>
    </w:p>
    <w:p w14:paraId="1095455A" w14:textId="77777777" w:rsidR="008A5AD9" w:rsidRDefault="008A5AD9" w:rsidP="009361EB">
      <w:pPr>
        <w:spacing w:after="120" w:line="312" w:lineRule="auto"/>
        <w:jc w:val="both"/>
        <w:rPr>
          <w:rFonts w:asciiTheme="minorHAnsi" w:hAnsiTheme="minorHAnsi" w:cstheme="minorHAnsi"/>
          <w:szCs w:val="24"/>
          <w:lang w:val="de-DE"/>
        </w:rPr>
      </w:pPr>
      <w:r w:rsidRPr="008A5AD9">
        <w:rPr>
          <w:rFonts w:asciiTheme="minorHAnsi" w:hAnsiTheme="minorHAnsi" w:cstheme="minorHAnsi"/>
          <w:szCs w:val="24"/>
          <w:lang w:val="de-DE"/>
        </w:rPr>
        <w:t>Weitere Produktneuheiten sind Motorsteuergeräte für Verbrennungsfahrzeuge sowie Traktionsumrichter und Batteriemanagementsysteme für Elektrofahrzeuge - alles Produkte, die aus der Übernahme von 60 % der Anteile an EFI Technology Anfang des Jahres resultieren.</w:t>
      </w:r>
    </w:p>
    <w:p w14:paraId="782BEC3B" w14:textId="77777777" w:rsidR="008A5AD9" w:rsidRPr="008A5AD9" w:rsidRDefault="008A5AD9" w:rsidP="009361EB">
      <w:pPr>
        <w:spacing w:after="120" w:line="312" w:lineRule="auto"/>
        <w:jc w:val="both"/>
        <w:rPr>
          <w:rFonts w:asciiTheme="minorHAnsi" w:hAnsiTheme="minorHAnsi" w:cstheme="minorHAnsi"/>
          <w:szCs w:val="24"/>
          <w:lang w:val="de-DE"/>
        </w:rPr>
      </w:pPr>
      <w:r w:rsidRPr="008A5AD9">
        <w:rPr>
          <w:rFonts w:asciiTheme="minorHAnsi" w:hAnsiTheme="minorHAnsi" w:cstheme="minorHAnsi"/>
          <w:szCs w:val="24"/>
          <w:lang w:val="de-DE"/>
        </w:rPr>
        <w:lastRenderedPageBreak/>
        <w:t>Außerdem werden verschiedene Typen von Stromverteilungs- und Versorgungsschutzsteuergeräten, dem Flaggschiff des Unternehmens, vorgestellt. Sie sind für Spannungen von 400 V bis 1.000 V geeignet, können sowohl im Motorraum als auch in der Fahrerkabine installiert werden und eignen sich für den Betrieb in besonders anspruchsvollen Umgebungen. Sie zeichnen sich alle durch ihre große Modularität aus, die es den Fahrzeugherstellern ermöglicht, sie auf mehreren Plattformen einzusetzen.</w:t>
      </w:r>
    </w:p>
    <w:p w14:paraId="7BAF74BE" w14:textId="77777777" w:rsidR="008A5AD9" w:rsidRDefault="008A5AD9" w:rsidP="009361EB">
      <w:pPr>
        <w:spacing w:after="120" w:line="312" w:lineRule="auto"/>
        <w:jc w:val="both"/>
        <w:rPr>
          <w:rFonts w:asciiTheme="minorHAnsi" w:hAnsiTheme="minorHAnsi" w:cstheme="minorHAnsi"/>
          <w:szCs w:val="24"/>
          <w:lang w:val="de-DE"/>
        </w:rPr>
      </w:pPr>
      <w:r w:rsidRPr="008A5AD9">
        <w:rPr>
          <w:rFonts w:asciiTheme="minorHAnsi" w:hAnsiTheme="minorHAnsi" w:cstheme="minorHAnsi"/>
          <w:szCs w:val="24"/>
          <w:lang w:val="de-DE"/>
        </w:rPr>
        <w:t xml:space="preserve">Im Rahmen der von MTA entwickelten und hergestellten OBCs für Elektro- oder Plug-in-Hybridfahrzeuge mit Spannungen bis zu 1.000 V und Leistungen bis zu 22 kW ist das Highlight der Messe das neue BHP, das mit einer Leistung von 19,2 kW (BHP 19) für den US-Markt und 22 kW (BHP22) für den europäischen Markt angeboten wird. Das BHP ist ein leichtes, kompaktes OBC mit hoher Leistungsdichte, das sich durch seine </w:t>
      </w:r>
      <w:proofErr w:type="spellStart"/>
      <w:r w:rsidRPr="008A5AD9">
        <w:rPr>
          <w:rFonts w:asciiTheme="minorHAnsi" w:hAnsiTheme="minorHAnsi" w:cstheme="minorHAnsi"/>
          <w:szCs w:val="24"/>
          <w:lang w:val="de-DE"/>
        </w:rPr>
        <w:t>Bidirektionalität</w:t>
      </w:r>
      <w:proofErr w:type="spellEnd"/>
      <w:r w:rsidRPr="008A5AD9">
        <w:rPr>
          <w:rFonts w:asciiTheme="minorHAnsi" w:hAnsiTheme="minorHAnsi" w:cstheme="minorHAnsi"/>
          <w:szCs w:val="24"/>
          <w:lang w:val="de-DE"/>
        </w:rPr>
        <w:t xml:space="preserve"> auszeichnet: Es sorgt für ein effizientes Laden der Fahrzeugbatterie aus dem Netz, ermöglicht aber auch die Übertragung von Energie an das Netz oder andere Geräte.</w:t>
      </w:r>
    </w:p>
    <w:p w14:paraId="66DD41AF" w14:textId="67189710" w:rsidR="0020675E" w:rsidRPr="008A5AD9" w:rsidRDefault="008A5AD9" w:rsidP="009361EB">
      <w:pPr>
        <w:spacing w:after="120" w:line="312" w:lineRule="auto"/>
        <w:jc w:val="both"/>
        <w:rPr>
          <w:rFonts w:asciiTheme="minorHAnsi" w:hAnsiTheme="minorHAnsi" w:cstheme="minorHAnsi"/>
          <w:szCs w:val="24"/>
          <w:lang w:val="de-DE"/>
        </w:rPr>
      </w:pPr>
      <w:r w:rsidRPr="008A5AD9">
        <w:rPr>
          <w:rFonts w:asciiTheme="minorHAnsi" w:hAnsiTheme="minorHAnsi" w:cstheme="minorHAnsi"/>
          <w:szCs w:val="24"/>
          <w:lang w:val="de-DE"/>
        </w:rPr>
        <w:t>Das Exponat wird durch die anpassbaren Tafeln und Displays vervollständigt, Produkte von der Stange, die bereits mit einer Basissoftware programmiert sind, die dann vom Kunden mit Hilfe von Tools, die eine starke Anpassung ermöglichen, implementiert werden kann.</w:t>
      </w:r>
    </w:p>
    <w:p w14:paraId="512DB356" w14:textId="79BAAEC5" w:rsidR="002513BE" w:rsidRPr="0020675E" w:rsidRDefault="008A5AD9" w:rsidP="00483AAB">
      <w:pPr>
        <w:spacing w:after="120" w:line="312" w:lineRule="auto"/>
        <w:rPr>
          <w:rFonts w:asciiTheme="minorHAnsi" w:hAnsiTheme="minorHAnsi" w:cstheme="minorHAnsi"/>
          <w:b/>
          <w:bCs/>
          <w:szCs w:val="24"/>
        </w:rPr>
      </w:pPr>
      <w:proofErr w:type="spellStart"/>
      <w:r>
        <w:rPr>
          <w:rFonts w:asciiTheme="minorHAnsi" w:hAnsiTheme="minorHAnsi" w:cstheme="minorHAnsi"/>
          <w:b/>
          <w:bCs/>
          <w:szCs w:val="24"/>
        </w:rPr>
        <w:t>Bilder</w:t>
      </w:r>
      <w:proofErr w:type="spellEnd"/>
    </w:p>
    <w:tbl>
      <w:tblPr>
        <w:tblStyle w:val="Tabellenraster"/>
        <w:tblW w:w="99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957"/>
        <w:gridCol w:w="4961"/>
      </w:tblGrid>
      <w:tr w:rsidR="00FF31FE" w:rsidRPr="00770A2D" w14:paraId="7DE2B593" w14:textId="77777777" w:rsidTr="0020675E">
        <w:trPr>
          <w:trHeight w:val="2933"/>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45BF22" w14:textId="77777777" w:rsidR="00FF31FE" w:rsidRPr="007733FE" w:rsidRDefault="0020675E" w:rsidP="00FF31FE">
            <w:pPr>
              <w:autoSpaceDE w:val="0"/>
              <w:autoSpaceDN w:val="0"/>
              <w:adjustRightInd w:val="0"/>
              <w:spacing w:before="240" w:after="120"/>
              <w:jc w:val="center"/>
              <w:rPr>
                <w:rFonts w:ascii="Arial" w:hAnsi="Arial" w:cs="Arial"/>
                <w:noProof/>
                <w:sz w:val="22"/>
                <w:szCs w:val="22"/>
                <w:highlight w:val="yellow"/>
              </w:rPr>
            </w:pPr>
            <w:r>
              <w:rPr>
                <w:rFonts w:ascii="Arial" w:hAnsi="Arial" w:cs="Arial"/>
                <w:noProof/>
                <w:sz w:val="22"/>
                <w:szCs w:val="22"/>
                <w:highlight w:val="yellow"/>
              </w:rPr>
              <w:drawing>
                <wp:anchor distT="0" distB="0" distL="114300" distR="114300" simplePos="0" relativeHeight="251663360" behindDoc="1" locked="0" layoutInCell="1" allowOverlap="1" wp14:anchorId="594CAEA7" wp14:editId="6DD52FE8">
                  <wp:simplePos x="0" y="0"/>
                  <wp:positionH relativeFrom="column">
                    <wp:posOffset>586105</wp:posOffset>
                  </wp:positionH>
                  <wp:positionV relativeFrom="paragraph">
                    <wp:posOffset>95250</wp:posOffset>
                  </wp:positionV>
                  <wp:extent cx="2051685" cy="1626870"/>
                  <wp:effectExtent l="0" t="0" r="5715" b="0"/>
                  <wp:wrapNone/>
                  <wp:docPr id="171525569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1685" cy="1626870"/>
                          </a:xfrm>
                          <a:prstGeom prst="rect">
                            <a:avLst/>
                          </a:prstGeom>
                          <a:noFill/>
                          <a:ln>
                            <a:noFill/>
                          </a:ln>
                        </pic:spPr>
                      </pic:pic>
                    </a:graphicData>
                  </a:graphic>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4BC273D6" w14:textId="6413E5E2" w:rsidR="00FF31FE" w:rsidRPr="00222137" w:rsidRDefault="0020675E" w:rsidP="0020675E">
            <w:pPr>
              <w:autoSpaceDE w:val="0"/>
              <w:autoSpaceDN w:val="0"/>
              <w:adjustRightInd w:val="0"/>
              <w:spacing w:before="240" w:after="120" w:line="360" w:lineRule="auto"/>
              <w:ind w:left="147"/>
              <w:rPr>
                <w:rFonts w:asciiTheme="minorHAnsi" w:hAnsiTheme="minorHAnsi" w:cstheme="minorHAnsi"/>
                <w:sz w:val="20"/>
                <w:szCs w:val="16"/>
                <w:highlight w:val="yellow"/>
                <w:lang w:val="en-GB"/>
              </w:rPr>
            </w:pPr>
            <w:r w:rsidRPr="0020675E">
              <w:rPr>
                <w:rFonts w:asciiTheme="minorHAnsi" w:hAnsiTheme="minorHAnsi" w:cstheme="minorHAnsi"/>
                <w:sz w:val="20"/>
                <w:szCs w:val="16"/>
              </w:rPr>
              <w:t xml:space="preserve">MTA </w:t>
            </w:r>
            <w:proofErr w:type="spellStart"/>
            <w:r w:rsidR="008A5AD9">
              <w:rPr>
                <w:rFonts w:asciiTheme="minorHAnsi" w:hAnsiTheme="minorHAnsi" w:cstheme="minorHAnsi"/>
                <w:sz w:val="20"/>
                <w:szCs w:val="16"/>
              </w:rPr>
              <w:t>auf</w:t>
            </w:r>
            <w:proofErr w:type="spellEnd"/>
            <w:r w:rsidR="008A5AD9">
              <w:rPr>
                <w:rFonts w:asciiTheme="minorHAnsi" w:hAnsiTheme="minorHAnsi" w:cstheme="minorHAnsi"/>
                <w:sz w:val="20"/>
                <w:szCs w:val="16"/>
              </w:rPr>
              <w:t xml:space="preserve"> </w:t>
            </w:r>
            <w:proofErr w:type="spellStart"/>
            <w:r w:rsidR="008A5AD9">
              <w:rPr>
                <w:rFonts w:asciiTheme="minorHAnsi" w:hAnsiTheme="minorHAnsi" w:cstheme="minorHAnsi"/>
                <w:sz w:val="20"/>
                <w:szCs w:val="16"/>
              </w:rPr>
              <w:t>der</w:t>
            </w:r>
            <w:proofErr w:type="spellEnd"/>
            <w:r w:rsidRPr="0020675E">
              <w:rPr>
                <w:rFonts w:asciiTheme="minorHAnsi" w:hAnsiTheme="minorHAnsi" w:cstheme="minorHAnsi"/>
                <w:sz w:val="20"/>
                <w:szCs w:val="16"/>
              </w:rPr>
              <w:t xml:space="preserve"> BAUMA 2025</w:t>
            </w:r>
          </w:p>
        </w:tc>
      </w:tr>
      <w:tr w:rsidR="00FF31FE" w:rsidRPr="007733FE" w14:paraId="17E06871" w14:textId="77777777" w:rsidTr="0020675E">
        <w:trPr>
          <w:trHeight w:val="1749"/>
        </w:trPr>
        <w:tc>
          <w:tcPr>
            <w:tcW w:w="495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D5CCAA0" w14:textId="77777777" w:rsidR="00FF31FE" w:rsidRPr="007733FE" w:rsidRDefault="00FF31FE" w:rsidP="00D876DC">
            <w:pPr>
              <w:autoSpaceDE w:val="0"/>
              <w:autoSpaceDN w:val="0"/>
              <w:adjustRightInd w:val="0"/>
              <w:spacing w:before="240" w:after="120"/>
              <w:jc w:val="center"/>
              <w:rPr>
                <w:rFonts w:ascii="Arial" w:hAnsi="Arial" w:cs="Arial"/>
                <w:noProof/>
                <w:sz w:val="22"/>
                <w:szCs w:val="22"/>
                <w:highlight w:val="yellow"/>
              </w:rPr>
            </w:pPr>
            <w:r w:rsidRPr="007733FE">
              <w:rPr>
                <w:rFonts w:ascii="Arial" w:hAnsi="Arial" w:cs="Arial"/>
                <w:noProof/>
                <w:sz w:val="22"/>
                <w:szCs w:val="22"/>
                <w:highlight w:val="yellow"/>
              </w:rPr>
              <w:drawing>
                <wp:anchor distT="0" distB="0" distL="114300" distR="114300" simplePos="0" relativeHeight="251664384" behindDoc="1" locked="0" layoutInCell="1" allowOverlap="1" wp14:anchorId="269BBF0F" wp14:editId="3FFD6BF4">
                  <wp:simplePos x="0" y="0"/>
                  <wp:positionH relativeFrom="column">
                    <wp:posOffset>735330</wp:posOffset>
                  </wp:positionH>
                  <wp:positionV relativeFrom="paragraph">
                    <wp:posOffset>219548</wp:posOffset>
                  </wp:positionV>
                  <wp:extent cx="1662991" cy="658198"/>
                  <wp:effectExtent l="0" t="0" r="0" b="8890"/>
                  <wp:wrapNone/>
                  <wp:docPr id="426432102" name="Immagine 8"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432102" name="Immagine 8" descr="Immagine che contiene testo, Carattere, logo, Elementi grafici&#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2991" cy="658198"/>
                          </a:xfrm>
                          <a:prstGeom prst="rect">
                            <a:avLst/>
                          </a:prstGeom>
                        </pic:spPr>
                      </pic:pic>
                    </a:graphicData>
                  </a:graphic>
                </wp:anchor>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BD650A3" w14:textId="77777777" w:rsidR="00FF31FE" w:rsidRPr="007733FE" w:rsidRDefault="00FF31FE" w:rsidP="00FF31FE">
            <w:pPr>
              <w:autoSpaceDE w:val="0"/>
              <w:autoSpaceDN w:val="0"/>
              <w:adjustRightInd w:val="0"/>
              <w:spacing w:before="240" w:after="120" w:line="360" w:lineRule="auto"/>
              <w:ind w:left="147"/>
              <w:rPr>
                <w:rFonts w:asciiTheme="minorHAnsi" w:hAnsiTheme="minorHAnsi" w:cstheme="minorHAnsi"/>
                <w:sz w:val="20"/>
                <w:szCs w:val="16"/>
                <w:highlight w:val="yellow"/>
              </w:rPr>
            </w:pPr>
            <w:r w:rsidRPr="00980BEF">
              <w:rPr>
                <w:rFonts w:asciiTheme="minorHAnsi" w:hAnsiTheme="minorHAnsi" w:cstheme="minorHAnsi"/>
                <w:sz w:val="20"/>
                <w:szCs w:val="16"/>
              </w:rPr>
              <w:t>Logo MTA</w:t>
            </w:r>
          </w:p>
        </w:tc>
      </w:tr>
    </w:tbl>
    <w:p w14:paraId="171367D5" w14:textId="77777777" w:rsidR="00665081" w:rsidRDefault="00665081" w:rsidP="00665081">
      <w:pPr>
        <w:spacing w:after="120" w:line="312" w:lineRule="auto"/>
        <w:rPr>
          <w:rFonts w:asciiTheme="minorHAnsi" w:hAnsiTheme="minorHAnsi" w:cstheme="minorHAnsi"/>
          <w:b/>
          <w:bCs/>
          <w:szCs w:val="24"/>
        </w:rPr>
      </w:pPr>
    </w:p>
    <w:p w14:paraId="5E83135E" w14:textId="77777777" w:rsidR="0020675E" w:rsidRDefault="0020675E" w:rsidP="00665081">
      <w:pPr>
        <w:spacing w:after="120" w:line="312" w:lineRule="auto"/>
        <w:rPr>
          <w:rFonts w:asciiTheme="minorHAnsi" w:hAnsiTheme="minorHAnsi" w:cstheme="minorHAnsi"/>
          <w:b/>
          <w:bCs/>
          <w:szCs w:val="24"/>
        </w:rPr>
      </w:pPr>
    </w:p>
    <w:p w14:paraId="658AF7CE" w14:textId="77777777" w:rsidR="0020675E" w:rsidRDefault="0020675E" w:rsidP="00665081">
      <w:pPr>
        <w:spacing w:after="120" w:line="312" w:lineRule="auto"/>
        <w:rPr>
          <w:rFonts w:asciiTheme="minorHAnsi" w:hAnsiTheme="minorHAnsi" w:cstheme="minorHAnsi"/>
          <w:b/>
          <w:bCs/>
          <w:szCs w:val="24"/>
        </w:rPr>
      </w:pPr>
    </w:p>
    <w:p w14:paraId="1F5180F1" w14:textId="77777777" w:rsidR="0020675E" w:rsidRDefault="0020675E" w:rsidP="00665081">
      <w:pPr>
        <w:spacing w:after="120" w:line="312" w:lineRule="auto"/>
        <w:rPr>
          <w:rFonts w:asciiTheme="minorHAnsi" w:hAnsiTheme="minorHAnsi" w:cstheme="minorHAnsi"/>
          <w:b/>
          <w:bCs/>
          <w:szCs w:val="24"/>
        </w:rPr>
      </w:pPr>
    </w:p>
    <w:p w14:paraId="14CC4EA2" w14:textId="77777777" w:rsidR="00665081" w:rsidRDefault="00665081" w:rsidP="00665081">
      <w:pPr>
        <w:spacing w:after="120" w:line="312" w:lineRule="auto"/>
      </w:pPr>
      <w:r>
        <w:rPr>
          <w:noProof/>
        </w:rPr>
        <mc:AlternateContent>
          <mc:Choice Requires="wps">
            <w:drawing>
              <wp:anchor distT="0" distB="0" distL="114300" distR="114300" simplePos="0" relativeHeight="251660288" behindDoc="0" locked="0" layoutInCell="1" allowOverlap="1" wp14:anchorId="782350BF" wp14:editId="7DDD98CF">
                <wp:simplePos x="0" y="0"/>
                <wp:positionH relativeFrom="margin">
                  <wp:posOffset>-25978</wp:posOffset>
                </wp:positionH>
                <wp:positionV relativeFrom="paragraph">
                  <wp:posOffset>138430</wp:posOffset>
                </wp:positionV>
                <wp:extent cx="6407785" cy="6985"/>
                <wp:effectExtent l="0" t="0" r="31115" b="31115"/>
                <wp:wrapNone/>
                <wp:docPr id="203773134" name="Connettore dirit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919B52" id="Connettore diritto 7"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05pt,10.9pt" to="50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AcuVMM&#10;3AAAAAkBAAAPAAAAZHJzL2Rvd25yZXYueG1sTI9LT8MwEITvSPwHa5G4tU4inmmcCipxRX3kws2N&#10;t06EvY5itwn/nu0Jjjszmp2vWs/eiQuOsQ+kIF9mIJDaYHqyCprDx+IFREyajHaBUMEPRljXtzeV&#10;Lk2YaIeXfbKCSyiWWkGX0lBKGdsOvY7LMCCxdwqj14nP0Uoz6onLvZNFlj1Jr3viD50ecNNh+70/&#10;ewXvWx2a3n462+z8YTOl6dl9bZW6v5vfViASzukvDNf5PB1q3nQMZzJROAWLh5yTCoqcCa5+lj0y&#10;3JGV4hVkXcn/BPUvAAAA//8DAFBLAQItABQABgAIAAAAIQC2gziS/gAAAOEBAAATAAAAAAAAAAAA&#10;AAAAAAAAAABbQ29udGVudF9UeXBlc10ueG1sUEsBAi0AFAAGAAgAAAAhADj9If/WAAAAlAEAAAsA&#10;AAAAAAAAAAAAAAAALwEAAF9yZWxzLy5yZWxzUEsBAi0AFAAGAAgAAAAhAF9FNd/PAQAAkAMAAA4A&#10;AAAAAAAAAAAAAAAALgIAAGRycy9lMm9Eb2MueG1sUEsBAi0AFAAGAAgAAAAhABy5UwzcAAAACQEA&#10;AA8AAAAAAAAAAAAAAAAAKQQAAGRycy9kb3ducmV2LnhtbFBLBQYAAAAABAAEAPMAAAAyBQAAAAA=&#10;" strokecolor="#4a7ebb" strokeweight=".25pt">
                <o:lock v:ext="edit" shapetype="f"/>
                <w10:wrap anchorx="margin"/>
              </v:line>
            </w:pict>
          </mc:Fallback>
        </mc:AlternateContent>
      </w:r>
      <w:r w:rsidRPr="00144948">
        <w:rPr>
          <w:rFonts w:ascii="Arial" w:hAnsi="Arial" w:cs="Arial"/>
          <w:noProof/>
        </w:rPr>
        <mc:AlternateContent>
          <mc:Choice Requires="wps">
            <w:drawing>
              <wp:anchor distT="0" distB="0" distL="114300" distR="114300" simplePos="0" relativeHeight="251659264" behindDoc="0" locked="0" layoutInCell="1" allowOverlap="1" wp14:anchorId="393C2CEB" wp14:editId="5494069E">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A1731D" id="Connettore diritto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Tabellenraster"/>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5"/>
        <w:gridCol w:w="425"/>
        <w:gridCol w:w="1135"/>
        <w:gridCol w:w="2265"/>
      </w:tblGrid>
      <w:tr w:rsidR="00665081" w14:paraId="02F3ED31" w14:textId="77777777" w:rsidTr="00142122">
        <w:tc>
          <w:tcPr>
            <w:tcW w:w="6525" w:type="dxa"/>
            <w:vMerge w:val="restart"/>
            <w:hideMark/>
          </w:tcPr>
          <w:p w14:paraId="42C4B08F" w14:textId="77777777" w:rsidR="008A5AD9" w:rsidRPr="00610033" w:rsidRDefault="008A5AD9" w:rsidP="008A5AD9">
            <w:pPr>
              <w:rPr>
                <w:rFonts w:ascii="Calibri Light" w:hAnsi="Calibri Light" w:cs="Calibri Light"/>
                <w:sz w:val="20"/>
                <w:lang w:val="de-DE"/>
              </w:rPr>
            </w:pPr>
            <w:r w:rsidRPr="00610033">
              <w:rPr>
                <w:rFonts w:ascii="Calibri Light" w:hAnsi="Calibri Light" w:cs="Calibri Light"/>
                <w:b/>
                <w:bCs/>
                <w:sz w:val="20"/>
                <w:lang w:val="de-DE"/>
              </w:rPr>
              <w:t xml:space="preserve">MTA </w:t>
            </w:r>
            <w:proofErr w:type="spellStart"/>
            <w:r w:rsidRPr="00610033">
              <w:rPr>
                <w:rFonts w:ascii="Calibri Light" w:hAnsi="Calibri Light" w:cs="Calibri Light"/>
                <w:b/>
                <w:bCs/>
                <w:sz w:val="20"/>
                <w:lang w:val="de-DE"/>
              </w:rPr>
              <w:t>S.p.A</w:t>
            </w:r>
            <w:proofErr w:type="spellEnd"/>
            <w:r w:rsidRPr="00610033">
              <w:rPr>
                <w:rFonts w:ascii="Calibri Light" w:hAnsi="Calibri Light" w:cs="Calibri Light"/>
                <w:b/>
                <w:bCs/>
                <w:sz w:val="20"/>
                <w:lang w:val="de-DE"/>
              </w:rPr>
              <w:t xml:space="preserve">. </w:t>
            </w:r>
            <w:r w:rsidRPr="00610033">
              <w:rPr>
                <w:rFonts w:ascii="Calibri Light" w:hAnsi="Calibri Light" w:cs="Calibri Light"/>
                <w:sz w:val="20"/>
                <w:lang w:val="de-DE"/>
              </w:rPr>
              <w:t xml:space="preserve">ist ein multinationales Unternehmen, das im Automobilsektor in 2 Geschäftsbereichen tätig ist: Elektrik und Elektronik. Vom Design bis zur Industrialisierung produziert MTA eine breite Palette von Komponenten für die wichtigsten Hersteller von Autos, Motorrädern, Lastwagen, Landwirtschafts- und Erdbewegungsmaschinen. </w:t>
            </w:r>
          </w:p>
          <w:p w14:paraId="507E19DE" w14:textId="0EB62B0E" w:rsidR="00665081" w:rsidRPr="008A5AD9" w:rsidRDefault="008A5AD9" w:rsidP="008A5AD9">
            <w:pPr>
              <w:rPr>
                <w:rFonts w:ascii="Calibri Light" w:hAnsi="Calibri Light" w:cs="Calibri Light"/>
                <w:sz w:val="20"/>
                <w:lang w:val="de-DE"/>
              </w:rPr>
            </w:pPr>
            <w:r w:rsidRPr="00610033">
              <w:rPr>
                <w:rFonts w:ascii="Calibri Light" w:hAnsi="Calibri Light" w:cs="Calibri Light"/>
                <w:sz w:val="20"/>
                <w:lang w:val="de-DE"/>
              </w:rPr>
              <w:t>MTA wurde 1954 gegründet und verfügt weltweit über 11 Standorte, technische Verkaufsbüros und Forschungs- und Entwicklungszentren. Heute beschäftigt MTA 1.937 Mitarbeiter und erwirtschaftet einen Umsatz von 398 Millionen Euro, wovon 10,5 % in Forschung und Entwicklung investiert werden.</w:t>
            </w:r>
          </w:p>
        </w:tc>
        <w:tc>
          <w:tcPr>
            <w:tcW w:w="425" w:type="dxa"/>
            <w:vAlign w:val="center"/>
            <w:hideMark/>
          </w:tcPr>
          <w:p w14:paraId="10B34254"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4DCEADAB" wp14:editId="0CE963E6">
                  <wp:extent cx="106680" cy="106680"/>
                  <wp:effectExtent l="0" t="0" r="7620" b="7620"/>
                  <wp:docPr id="171756486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73011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48043A7A" w14:textId="77777777" w:rsidR="00665081" w:rsidRDefault="00665081" w:rsidP="00142122">
            <w:pPr>
              <w:tabs>
                <w:tab w:val="left" w:pos="1560"/>
              </w:tabs>
              <w:rPr>
                <w:rFonts w:ascii="Calibri Light" w:hAnsi="Calibri Light" w:cs="Arial"/>
                <w:sz w:val="20"/>
              </w:rPr>
            </w:pPr>
            <w:r>
              <w:rPr>
                <w:rFonts w:ascii="Calibri Light" w:hAnsi="Calibri Light"/>
                <w:sz w:val="20"/>
              </w:rPr>
              <w:t>Website</w:t>
            </w:r>
          </w:p>
        </w:tc>
        <w:tc>
          <w:tcPr>
            <w:tcW w:w="2265" w:type="dxa"/>
            <w:hideMark/>
          </w:tcPr>
          <w:p w14:paraId="6544295E" w14:textId="77777777" w:rsidR="00665081" w:rsidRDefault="00665081" w:rsidP="00142122">
            <w:pPr>
              <w:tabs>
                <w:tab w:val="left" w:pos="1560"/>
              </w:tabs>
              <w:rPr>
                <w:rFonts w:asciiTheme="minorHAnsi" w:hAnsiTheme="minorHAnsi" w:cs="Tahoma"/>
                <w:b/>
                <w:bCs/>
                <w:sz w:val="18"/>
                <w:szCs w:val="18"/>
              </w:rPr>
            </w:pPr>
            <w:hyperlink r:id="rId11" w:history="1">
              <w:r>
                <w:rPr>
                  <w:rStyle w:val="Hyperlink"/>
                  <w:rFonts w:ascii="Calibri Light" w:hAnsi="Calibri Light"/>
                  <w:color w:val="004B87"/>
                  <w:sz w:val="18"/>
                  <w:szCs w:val="18"/>
                </w:rPr>
                <w:t>www.mta.it</w:t>
              </w:r>
            </w:hyperlink>
          </w:p>
        </w:tc>
      </w:tr>
      <w:tr w:rsidR="00665081" w14:paraId="41EF5684" w14:textId="77777777" w:rsidTr="00142122">
        <w:tc>
          <w:tcPr>
            <w:tcW w:w="6525" w:type="dxa"/>
            <w:vMerge/>
            <w:vAlign w:val="center"/>
            <w:hideMark/>
          </w:tcPr>
          <w:p w14:paraId="62DF35CF" w14:textId="77777777" w:rsidR="00665081" w:rsidRDefault="00665081" w:rsidP="00142122">
            <w:pPr>
              <w:rPr>
                <w:rFonts w:ascii="Calibri Light" w:hAnsi="Calibri Light" w:cs="Calibri Light"/>
                <w:sz w:val="20"/>
              </w:rPr>
            </w:pPr>
          </w:p>
        </w:tc>
        <w:tc>
          <w:tcPr>
            <w:tcW w:w="425" w:type="dxa"/>
            <w:vAlign w:val="center"/>
            <w:hideMark/>
          </w:tcPr>
          <w:p w14:paraId="28202B35"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70AA1BCF" wp14:editId="48F9C950">
                  <wp:extent cx="114300" cy="106680"/>
                  <wp:effectExtent l="0" t="0" r="0" b="7620"/>
                  <wp:docPr id="57169889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07614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6680"/>
                          </a:xfrm>
                          <a:prstGeom prst="rect">
                            <a:avLst/>
                          </a:prstGeom>
                          <a:noFill/>
                          <a:ln>
                            <a:noFill/>
                          </a:ln>
                        </pic:spPr>
                      </pic:pic>
                    </a:graphicData>
                  </a:graphic>
                </wp:inline>
              </w:drawing>
            </w:r>
          </w:p>
        </w:tc>
        <w:tc>
          <w:tcPr>
            <w:tcW w:w="1135" w:type="dxa"/>
            <w:hideMark/>
          </w:tcPr>
          <w:p w14:paraId="75265509" w14:textId="77777777" w:rsidR="00665081" w:rsidRDefault="00665081" w:rsidP="00142122">
            <w:pPr>
              <w:tabs>
                <w:tab w:val="left" w:pos="1560"/>
              </w:tabs>
              <w:rPr>
                <w:rFonts w:ascii="Calibri Light" w:hAnsi="Calibri Light" w:cs="Arial"/>
                <w:sz w:val="20"/>
              </w:rPr>
            </w:pPr>
            <w:r>
              <w:rPr>
                <w:rFonts w:ascii="Calibri Light" w:hAnsi="Calibri Light"/>
                <w:sz w:val="20"/>
              </w:rPr>
              <w:t>LinkedIn</w:t>
            </w:r>
          </w:p>
        </w:tc>
        <w:tc>
          <w:tcPr>
            <w:tcW w:w="2265" w:type="dxa"/>
            <w:hideMark/>
          </w:tcPr>
          <w:p w14:paraId="5A9930BB" w14:textId="77777777" w:rsidR="00665081" w:rsidRDefault="00665081" w:rsidP="00142122">
            <w:pPr>
              <w:tabs>
                <w:tab w:val="left" w:pos="1560"/>
              </w:tabs>
              <w:rPr>
                <w:rFonts w:asciiTheme="minorHAnsi" w:hAnsiTheme="minorHAnsi" w:cs="Tahoma"/>
                <w:b/>
                <w:bCs/>
                <w:sz w:val="18"/>
                <w:szCs w:val="18"/>
              </w:rPr>
            </w:pPr>
            <w:hyperlink r:id="rId13" w:history="1">
              <w:proofErr w:type="spellStart"/>
              <w:r>
                <w:rPr>
                  <w:rStyle w:val="Hyperlink"/>
                  <w:rFonts w:ascii="Calibri Light" w:hAnsi="Calibri Light"/>
                  <w:color w:val="004B87"/>
                  <w:sz w:val="18"/>
                  <w:szCs w:val="18"/>
                </w:rPr>
                <w:t>mta</w:t>
              </w:r>
              <w:proofErr w:type="spellEnd"/>
              <w:r>
                <w:rPr>
                  <w:rStyle w:val="Hyperlink"/>
                  <w:rFonts w:ascii="Calibri Light" w:hAnsi="Calibri Light"/>
                  <w:color w:val="004B87"/>
                  <w:sz w:val="18"/>
                  <w:szCs w:val="18"/>
                </w:rPr>
                <w:t>-s-p-a-</w:t>
              </w:r>
            </w:hyperlink>
          </w:p>
        </w:tc>
      </w:tr>
      <w:tr w:rsidR="00665081" w14:paraId="190B7CA2" w14:textId="77777777" w:rsidTr="00142122">
        <w:tc>
          <w:tcPr>
            <w:tcW w:w="6525" w:type="dxa"/>
            <w:vMerge/>
            <w:vAlign w:val="center"/>
            <w:hideMark/>
          </w:tcPr>
          <w:p w14:paraId="15D6E4F7" w14:textId="77777777" w:rsidR="00665081" w:rsidRDefault="00665081" w:rsidP="00142122">
            <w:pPr>
              <w:rPr>
                <w:rFonts w:ascii="Calibri Light" w:hAnsi="Calibri Light" w:cs="Calibri Light"/>
                <w:sz w:val="20"/>
              </w:rPr>
            </w:pPr>
          </w:p>
        </w:tc>
        <w:tc>
          <w:tcPr>
            <w:tcW w:w="425" w:type="dxa"/>
            <w:vAlign w:val="center"/>
            <w:hideMark/>
          </w:tcPr>
          <w:p w14:paraId="701A977E" w14:textId="77777777" w:rsidR="00665081" w:rsidRDefault="00665081" w:rsidP="00142122">
            <w:pPr>
              <w:tabs>
                <w:tab w:val="left" w:pos="1560"/>
              </w:tabs>
              <w:rPr>
                <w:rFonts w:asciiTheme="minorHAnsi" w:hAnsiTheme="minorHAnsi" w:cs="Tahoma"/>
                <w:b/>
                <w:bCs/>
                <w:sz w:val="20"/>
              </w:rPr>
            </w:pPr>
            <w:r>
              <w:rPr>
                <w:rFonts w:ascii="Calibri Light" w:hAnsi="Calibri Light" w:cs="Arial"/>
                <w:noProof/>
                <w:sz w:val="20"/>
              </w:rPr>
              <w:drawing>
                <wp:inline distT="0" distB="0" distL="0" distR="0" wp14:anchorId="31ACD84E" wp14:editId="4EF304CC">
                  <wp:extent cx="106680" cy="106680"/>
                  <wp:effectExtent l="0" t="0" r="7620" b="7620"/>
                  <wp:docPr id="51027847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p>
        </w:tc>
        <w:tc>
          <w:tcPr>
            <w:tcW w:w="1135" w:type="dxa"/>
            <w:hideMark/>
          </w:tcPr>
          <w:p w14:paraId="4732ACB7" w14:textId="77777777" w:rsidR="00665081" w:rsidRDefault="00665081" w:rsidP="00142122">
            <w:pPr>
              <w:tabs>
                <w:tab w:val="left" w:pos="1560"/>
              </w:tabs>
              <w:rPr>
                <w:rFonts w:ascii="Calibri Light" w:hAnsi="Calibri Light" w:cs="Arial"/>
                <w:sz w:val="20"/>
              </w:rPr>
            </w:pPr>
            <w:r>
              <w:rPr>
                <w:rFonts w:ascii="Calibri Light" w:hAnsi="Calibri Light"/>
                <w:sz w:val="20"/>
              </w:rPr>
              <w:t>Facebook</w:t>
            </w:r>
          </w:p>
        </w:tc>
        <w:tc>
          <w:tcPr>
            <w:tcW w:w="2265" w:type="dxa"/>
            <w:hideMark/>
          </w:tcPr>
          <w:p w14:paraId="7E18D0B4" w14:textId="77777777" w:rsidR="00665081" w:rsidRDefault="00665081" w:rsidP="00142122">
            <w:pPr>
              <w:tabs>
                <w:tab w:val="left" w:pos="1560"/>
              </w:tabs>
              <w:rPr>
                <w:rFonts w:asciiTheme="minorHAnsi" w:hAnsiTheme="minorHAnsi" w:cs="Tahoma"/>
                <w:b/>
                <w:bCs/>
                <w:sz w:val="18"/>
                <w:szCs w:val="18"/>
              </w:rPr>
            </w:pPr>
            <w:hyperlink r:id="rId15" w:history="1">
              <w:r>
                <w:rPr>
                  <w:rStyle w:val="Hyperlink"/>
                  <w:rFonts w:ascii="Calibri Light" w:hAnsi="Calibri Light"/>
                  <w:color w:val="004B87"/>
                  <w:sz w:val="18"/>
                  <w:szCs w:val="18"/>
                </w:rPr>
                <w:t>MTA.GROUP</w:t>
              </w:r>
            </w:hyperlink>
          </w:p>
        </w:tc>
      </w:tr>
      <w:tr w:rsidR="00665081" w14:paraId="438C6EA6" w14:textId="77777777" w:rsidTr="00142122">
        <w:tc>
          <w:tcPr>
            <w:tcW w:w="6525" w:type="dxa"/>
            <w:vMerge/>
            <w:vAlign w:val="center"/>
            <w:hideMark/>
          </w:tcPr>
          <w:p w14:paraId="68B91469" w14:textId="77777777" w:rsidR="00665081" w:rsidRDefault="00665081" w:rsidP="00142122">
            <w:pPr>
              <w:rPr>
                <w:rFonts w:ascii="Calibri Light" w:hAnsi="Calibri Light" w:cs="Calibri Light"/>
                <w:sz w:val="20"/>
              </w:rPr>
            </w:pPr>
          </w:p>
        </w:tc>
        <w:tc>
          <w:tcPr>
            <w:tcW w:w="425" w:type="dxa"/>
            <w:vAlign w:val="center"/>
            <w:hideMark/>
          </w:tcPr>
          <w:p w14:paraId="1F50FDE0" w14:textId="77777777" w:rsidR="00665081" w:rsidRDefault="00665081" w:rsidP="00142122">
            <w:pPr>
              <w:tabs>
                <w:tab w:val="left" w:pos="1560"/>
              </w:tabs>
              <w:rPr>
                <w:rFonts w:ascii="Calibri Light" w:hAnsi="Calibri Light" w:cs="Arial"/>
                <w:noProof/>
                <w:sz w:val="20"/>
                <w:lang w:val="de-DE" w:eastAsia="de-DE"/>
              </w:rPr>
            </w:pPr>
            <w:r>
              <w:rPr>
                <w:rFonts w:ascii="Calibri Light" w:hAnsi="Calibri Light" w:cs="Arial"/>
                <w:noProof/>
                <w:sz w:val="20"/>
              </w:rPr>
              <w:drawing>
                <wp:inline distT="0" distB="0" distL="0" distR="0" wp14:anchorId="5C0BE57E" wp14:editId="4F6FF561">
                  <wp:extent cx="114300" cy="114300"/>
                  <wp:effectExtent l="0" t="0" r="0" b="0"/>
                  <wp:docPr id="100760536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512726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hideMark/>
          </w:tcPr>
          <w:p w14:paraId="01284C47" w14:textId="77777777" w:rsidR="00665081" w:rsidRDefault="00665081" w:rsidP="00142122">
            <w:pPr>
              <w:tabs>
                <w:tab w:val="left" w:pos="1560"/>
              </w:tabs>
              <w:rPr>
                <w:rFonts w:ascii="Calibri Light" w:hAnsi="Calibri Light"/>
                <w:sz w:val="20"/>
              </w:rPr>
            </w:pPr>
            <w:r>
              <w:rPr>
                <w:rFonts w:ascii="Calibri Light" w:hAnsi="Calibri Light"/>
                <w:sz w:val="20"/>
              </w:rPr>
              <w:t>Instagram</w:t>
            </w:r>
          </w:p>
        </w:tc>
        <w:tc>
          <w:tcPr>
            <w:tcW w:w="2265" w:type="dxa"/>
            <w:hideMark/>
          </w:tcPr>
          <w:p w14:paraId="0202E15D" w14:textId="77777777" w:rsidR="00665081" w:rsidRDefault="00665081" w:rsidP="00142122">
            <w:pPr>
              <w:tabs>
                <w:tab w:val="left" w:pos="1560"/>
              </w:tabs>
              <w:rPr>
                <w:sz w:val="18"/>
                <w:szCs w:val="18"/>
              </w:rPr>
            </w:pPr>
            <w:hyperlink r:id="rId17" w:history="1">
              <w:proofErr w:type="spellStart"/>
              <w:r>
                <w:rPr>
                  <w:rStyle w:val="Hyperlink"/>
                  <w:rFonts w:ascii="Calibri Light" w:hAnsi="Calibri Light"/>
                  <w:color w:val="004B87"/>
                  <w:sz w:val="18"/>
                  <w:szCs w:val="18"/>
                </w:rPr>
                <w:t>mta_automotivesolutions</w:t>
              </w:r>
              <w:proofErr w:type="spellEnd"/>
            </w:hyperlink>
          </w:p>
        </w:tc>
      </w:tr>
      <w:tr w:rsidR="00665081" w14:paraId="5D5E65D7" w14:textId="77777777" w:rsidTr="00142122">
        <w:tc>
          <w:tcPr>
            <w:tcW w:w="6525" w:type="dxa"/>
            <w:vMerge/>
            <w:vAlign w:val="center"/>
            <w:hideMark/>
          </w:tcPr>
          <w:p w14:paraId="7D7DAEAD" w14:textId="77777777" w:rsidR="00665081" w:rsidRDefault="00665081" w:rsidP="00142122">
            <w:pPr>
              <w:rPr>
                <w:rFonts w:ascii="Calibri Light" w:hAnsi="Calibri Light" w:cs="Calibri Light"/>
                <w:sz w:val="20"/>
              </w:rPr>
            </w:pPr>
          </w:p>
        </w:tc>
        <w:tc>
          <w:tcPr>
            <w:tcW w:w="425" w:type="dxa"/>
            <w:hideMark/>
          </w:tcPr>
          <w:p w14:paraId="59A328AB" w14:textId="77777777" w:rsidR="00665081" w:rsidRDefault="00665081" w:rsidP="00142122">
            <w:pPr>
              <w:tabs>
                <w:tab w:val="left" w:pos="1560"/>
              </w:tabs>
              <w:rPr>
                <w:rFonts w:asciiTheme="minorHAnsi" w:hAnsiTheme="minorHAnsi" w:cs="Tahoma"/>
                <w:b/>
                <w:bCs/>
                <w:sz w:val="20"/>
              </w:rPr>
            </w:pPr>
            <w:r>
              <w:rPr>
                <w:rFonts w:asciiTheme="minorHAnsi" w:hAnsiTheme="minorHAnsi" w:cs="Tahoma"/>
                <w:b/>
                <w:noProof/>
                <w:sz w:val="20"/>
              </w:rPr>
              <w:drawing>
                <wp:inline distT="0" distB="0" distL="0" distR="0" wp14:anchorId="15256594" wp14:editId="56B6A25A">
                  <wp:extent cx="137160" cy="99060"/>
                  <wp:effectExtent l="0" t="0" r="0" b="0"/>
                  <wp:docPr id="2792193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 cy="99060"/>
                          </a:xfrm>
                          <a:prstGeom prst="rect">
                            <a:avLst/>
                          </a:prstGeom>
                          <a:noFill/>
                          <a:ln>
                            <a:noFill/>
                          </a:ln>
                        </pic:spPr>
                      </pic:pic>
                    </a:graphicData>
                  </a:graphic>
                </wp:inline>
              </w:drawing>
            </w:r>
          </w:p>
        </w:tc>
        <w:tc>
          <w:tcPr>
            <w:tcW w:w="1135" w:type="dxa"/>
            <w:hideMark/>
          </w:tcPr>
          <w:p w14:paraId="635C11D8" w14:textId="77777777" w:rsidR="00665081" w:rsidRDefault="00665081" w:rsidP="00142122">
            <w:pPr>
              <w:tabs>
                <w:tab w:val="left" w:pos="1560"/>
              </w:tabs>
              <w:rPr>
                <w:rFonts w:ascii="Calibri Light" w:hAnsi="Calibri Light" w:cs="Arial"/>
                <w:sz w:val="20"/>
              </w:rPr>
            </w:pPr>
            <w:r>
              <w:rPr>
                <w:rFonts w:ascii="Calibri Light" w:hAnsi="Calibri Light"/>
                <w:sz w:val="20"/>
              </w:rPr>
              <w:t>YouTube</w:t>
            </w:r>
          </w:p>
        </w:tc>
        <w:tc>
          <w:tcPr>
            <w:tcW w:w="2265" w:type="dxa"/>
            <w:hideMark/>
          </w:tcPr>
          <w:p w14:paraId="5E25709F" w14:textId="77777777" w:rsidR="00665081" w:rsidRDefault="00665081" w:rsidP="00142122">
            <w:pPr>
              <w:tabs>
                <w:tab w:val="left" w:pos="1560"/>
              </w:tabs>
              <w:rPr>
                <w:rFonts w:asciiTheme="minorHAnsi" w:hAnsiTheme="minorHAnsi" w:cs="Tahoma"/>
                <w:b/>
                <w:bCs/>
                <w:sz w:val="18"/>
                <w:szCs w:val="18"/>
              </w:rPr>
            </w:pPr>
            <w:hyperlink r:id="rId19" w:history="1">
              <w:proofErr w:type="spellStart"/>
              <w:r>
                <w:rPr>
                  <w:rStyle w:val="Hyperlink"/>
                  <w:rFonts w:ascii="Calibri Light" w:hAnsi="Calibri Light"/>
                  <w:color w:val="004B87"/>
                  <w:sz w:val="18"/>
                  <w:szCs w:val="18"/>
                </w:rPr>
                <w:t>MTAItaly</w:t>
              </w:r>
              <w:proofErr w:type="spellEnd"/>
            </w:hyperlink>
          </w:p>
        </w:tc>
      </w:tr>
    </w:tbl>
    <w:p w14:paraId="0975E065" w14:textId="77777777" w:rsidR="00665081" w:rsidRDefault="0020675E" w:rsidP="00665081">
      <w:pPr>
        <w:rPr>
          <w:rFonts w:asciiTheme="minorHAnsi" w:hAnsiTheme="minorHAnsi" w:cs="Arial"/>
          <w:b/>
          <w:color w:val="000000" w:themeColor="text1"/>
          <w:sz w:val="20"/>
        </w:rPr>
      </w:pPr>
      <w:r>
        <w:rPr>
          <w:noProof/>
        </w:rPr>
        <mc:AlternateContent>
          <mc:Choice Requires="wps">
            <w:drawing>
              <wp:anchor distT="0" distB="0" distL="114300" distR="114300" simplePos="0" relativeHeight="251661312" behindDoc="0" locked="0" layoutInCell="1" allowOverlap="1" wp14:anchorId="377F2A64" wp14:editId="248A140C">
                <wp:simplePos x="0" y="0"/>
                <wp:positionH relativeFrom="margin">
                  <wp:posOffset>-69850</wp:posOffset>
                </wp:positionH>
                <wp:positionV relativeFrom="paragraph">
                  <wp:posOffset>150022</wp:posOffset>
                </wp:positionV>
                <wp:extent cx="6407785" cy="6985"/>
                <wp:effectExtent l="0" t="0" r="31115" b="31115"/>
                <wp:wrapNone/>
                <wp:docPr id="681835108"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C89A0D" id="Connettore diritto 6"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pt,11.8pt" to="499.0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Af+0ZR&#10;3gAAAAkBAAAPAAAAZHJzL2Rvd25yZXYueG1sTI9LT8MwEITvSPwHa5G4tU4K6iPEqaASV9RHLr25&#10;8eJE2Osodpvw71lOcJyd0ew35XbyTtxwiF0gBfk8A4HUBNORVVCf3mdrEDFpMtoFQgXfGGFb3d+V&#10;ujBhpAPejskKLqFYaAVtSn0hZWxa9DrOQ4/E3mcYvE4sByvNoEcu904usmwpve6IP7S6x12Lzdfx&#10;6hW87XWoO/vhbH3wp92YxpU775V6fJheX0AknNJfGH7xGR0qZrqEK5konIJZnvOWpGDxtATBgc1m&#10;nYO48OF5BbIq5f8F1Q8AAAD//wMAUEsBAi0AFAAGAAgAAAAhALaDOJL+AAAA4QEAABMAAAAAAAAA&#10;AAAAAAAAAAAAAFtDb250ZW50X1R5cGVzXS54bWxQSwECLQAUAAYACAAAACEAOP0h/9YAAACUAQAA&#10;CwAAAAAAAAAAAAAAAAAvAQAAX3JlbHMvLnJlbHNQSwECLQAUAAYACAAAACEAX0U1388BAACQAwAA&#10;DgAAAAAAAAAAAAAAAAAuAgAAZHJzL2Uyb0RvYy54bWxQSwECLQAUAAYACAAAACEAH/tGUd4AAAAJ&#10;AQAADwAAAAAAAAAAAAAAAAApBAAAZHJzL2Rvd25yZXYueG1sUEsFBgAAAAAEAAQA8wAAADQFAAAA&#10;AA==&#10;" strokecolor="#4a7ebb" strokeweight=".25pt">
                <o:lock v:ext="edit" shapetype="f"/>
                <w10:wrap anchorx="margin"/>
              </v:line>
            </w:pict>
          </mc:Fallback>
        </mc:AlternateContent>
      </w:r>
    </w:p>
    <w:p w14:paraId="3B34C60E" w14:textId="77777777" w:rsidR="007633C2" w:rsidRPr="0041739B" w:rsidRDefault="007633C2" w:rsidP="007633C2">
      <w:pPr>
        <w:jc w:val="right"/>
        <w:rPr>
          <w:rFonts w:ascii="Calibri" w:eastAsia="Aptos" w:hAnsi="Calibri" w:cs="Calibri"/>
          <w:b/>
          <w:bCs/>
          <w:color w:val="CCCC00"/>
          <w:sz w:val="4"/>
          <w:szCs w:val="4"/>
          <w:lang w:val="de-DE"/>
        </w:rPr>
      </w:pPr>
    </w:p>
    <w:tbl>
      <w:tblPr>
        <w:tblpPr w:leftFromText="141" w:rightFromText="141" w:vertAnchor="text" w:horzAnchor="margin" w:tblpY="217"/>
        <w:tblW w:w="0" w:type="auto"/>
        <w:tblLook w:val="04A0" w:firstRow="1" w:lastRow="0" w:firstColumn="1" w:lastColumn="0" w:noHBand="0" w:noVBand="1"/>
      </w:tblPr>
      <w:tblGrid>
        <w:gridCol w:w="5103"/>
        <w:gridCol w:w="4535"/>
      </w:tblGrid>
      <w:tr w:rsidR="007633C2" w:rsidRPr="00674F1E" w14:paraId="244DD32D" w14:textId="77777777" w:rsidTr="008960D5">
        <w:trPr>
          <w:trHeight w:val="417"/>
        </w:trPr>
        <w:tc>
          <w:tcPr>
            <w:tcW w:w="5103" w:type="dxa"/>
            <w:shd w:val="clear" w:color="auto" w:fill="auto"/>
          </w:tcPr>
          <w:p w14:paraId="729EDBFA" w14:textId="77777777" w:rsidR="007633C2" w:rsidRPr="00674F1E" w:rsidRDefault="007633C2" w:rsidP="008960D5">
            <w:pPr>
              <w:spacing w:line="240" w:lineRule="exact"/>
              <w:jc w:val="both"/>
              <w:rPr>
                <w:rFonts w:ascii="Aptos" w:hAnsi="Aptos" w:cs="Arial"/>
                <w:color w:val="E60376"/>
                <w:szCs w:val="24"/>
              </w:rPr>
            </w:pPr>
            <w:r>
              <w:rPr>
                <w:rFonts w:ascii="Aptos" w:hAnsi="Aptos"/>
                <w:b/>
                <w:smallCaps/>
                <w:color w:val="E60376"/>
                <w:u w:val="single"/>
              </w:rPr>
              <w:t>PRESSEKONTAKTE:</w:t>
            </w:r>
            <w:r>
              <w:rPr>
                <w:rFonts w:ascii="Aptos" w:hAnsi="Aptos"/>
                <w:color w:val="E60376"/>
              </w:rPr>
              <w:t xml:space="preserve"> </w:t>
            </w:r>
          </w:p>
        </w:tc>
        <w:tc>
          <w:tcPr>
            <w:tcW w:w="4535" w:type="dxa"/>
            <w:shd w:val="clear" w:color="auto" w:fill="auto"/>
          </w:tcPr>
          <w:p w14:paraId="5369FE4E" w14:textId="77777777" w:rsidR="007633C2" w:rsidRPr="00674F1E" w:rsidRDefault="007633C2" w:rsidP="008960D5">
            <w:pPr>
              <w:jc w:val="both"/>
              <w:rPr>
                <w:rFonts w:ascii="Aptos" w:hAnsi="Aptos" w:cs="Arial"/>
                <w:lang w:val="en-US"/>
              </w:rPr>
            </w:pPr>
          </w:p>
        </w:tc>
      </w:tr>
      <w:tr w:rsidR="007633C2" w:rsidRPr="0065681F" w14:paraId="55574612" w14:textId="77777777" w:rsidTr="008960D5">
        <w:tc>
          <w:tcPr>
            <w:tcW w:w="5103" w:type="dxa"/>
            <w:shd w:val="clear" w:color="auto" w:fill="auto"/>
          </w:tcPr>
          <w:p w14:paraId="58AB1AD8" w14:textId="77777777" w:rsidR="007633C2" w:rsidRPr="005A5585" w:rsidRDefault="007633C2" w:rsidP="008960D5">
            <w:pPr>
              <w:rPr>
                <w:rFonts w:asciiTheme="minorHAnsi" w:hAnsiTheme="minorHAnsi" w:cs="Arial"/>
                <w:b/>
                <w:color w:val="000000" w:themeColor="text1"/>
                <w:sz w:val="20"/>
                <w:lang w:val="en-US"/>
              </w:rPr>
            </w:pPr>
            <w:r w:rsidRPr="005A5585">
              <w:rPr>
                <w:rFonts w:asciiTheme="minorHAnsi" w:hAnsiTheme="minorHAnsi" w:cs="Arial"/>
                <w:b/>
                <w:color w:val="000000" w:themeColor="text1"/>
                <w:sz w:val="20"/>
                <w:lang w:val="en-US"/>
              </w:rPr>
              <w:t>COM</w:t>
            </w:r>
            <w:r w:rsidRPr="005A5585">
              <w:rPr>
                <w:rFonts w:asciiTheme="minorHAnsi" w:hAnsiTheme="minorHAnsi" w:cs="Arial"/>
                <w:b/>
                <w:color w:val="ED1C24"/>
                <w:lang w:val="en-US"/>
              </w:rPr>
              <w:t>&amp;</w:t>
            </w:r>
            <w:r w:rsidRPr="005A5585">
              <w:rPr>
                <w:rFonts w:asciiTheme="minorHAnsi" w:hAnsiTheme="minorHAnsi" w:cs="Arial"/>
                <w:b/>
                <w:color w:val="000000" w:themeColor="text1"/>
                <w:sz w:val="20"/>
                <w:lang w:val="en-US"/>
              </w:rPr>
              <w:t>MEDIA –</w:t>
            </w:r>
            <w:r>
              <w:rPr>
                <w:rFonts w:asciiTheme="minorHAnsi" w:hAnsiTheme="minorHAnsi" w:cs="Arial"/>
                <w:b/>
                <w:color w:val="000000" w:themeColor="text1"/>
                <w:sz w:val="20"/>
                <w:lang w:val="en-US"/>
              </w:rPr>
              <w:t xml:space="preserve"> </w:t>
            </w:r>
            <w:r w:rsidRPr="005A5585">
              <w:rPr>
                <w:rFonts w:asciiTheme="minorHAnsi" w:hAnsiTheme="minorHAnsi" w:cs="Arial"/>
                <w:bCs/>
                <w:color w:val="000000" w:themeColor="text1"/>
                <w:sz w:val="20"/>
                <w:lang w:val="en-US"/>
              </w:rPr>
              <w:t>MTA Press Office</w:t>
            </w:r>
          </w:p>
          <w:p w14:paraId="3731C4D5" w14:textId="77777777" w:rsidR="007633C2" w:rsidRPr="007139D7" w:rsidRDefault="007633C2" w:rsidP="008960D5">
            <w:pPr>
              <w:rPr>
                <w:rFonts w:ascii="Calibri Light" w:hAnsi="Calibri Light" w:cs="Arial"/>
                <w:color w:val="000000" w:themeColor="text1"/>
                <w:sz w:val="20"/>
              </w:rPr>
            </w:pPr>
            <w:r w:rsidRPr="00144948">
              <w:rPr>
                <w:rFonts w:ascii="Calibri Light" w:hAnsi="Calibri Light" w:cs="Arial"/>
                <w:color w:val="000000" w:themeColor="text1"/>
                <w:sz w:val="20"/>
              </w:rPr>
              <w:t>Barbara Maggi</w:t>
            </w:r>
            <w:r>
              <w:rPr>
                <w:rFonts w:ascii="Calibri Light" w:hAnsi="Calibri Light" w:cs="Arial"/>
                <w:color w:val="000000" w:themeColor="text1"/>
                <w:sz w:val="20"/>
              </w:rPr>
              <w:t xml:space="preserve"> - Sara Rovelli</w:t>
            </w:r>
            <w:r w:rsidRPr="00144948">
              <w:rPr>
                <w:rFonts w:ascii="Calibri Light" w:hAnsi="Calibri Light" w:cs="Arial"/>
                <w:color w:val="000000" w:themeColor="text1"/>
                <w:sz w:val="20"/>
              </w:rPr>
              <w:t xml:space="preserve"> </w:t>
            </w:r>
          </w:p>
          <w:p w14:paraId="0B58FC98" w14:textId="0054756D" w:rsidR="007633C2" w:rsidRPr="00B5312D" w:rsidRDefault="007633C2" w:rsidP="008960D5">
            <w:pPr>
              <w:rPr>
                <w:rFonts w:ascii="Calibri Light" w:hAnsi="Calibri Light" w:cs="Arial"/>
                <w:color w:val="000000" w:themeColor="text1"/>
                <w:sz w:val="20"/>
              </w:rPr>
            </w:pPr>
            <w:r>
              <w:rPr>
                <w:rFonts w:ascii="Calibri Light" w:hAnsi="Calibri Light" w:cs="Arial"/>
                <w:color w:val="000000" w:themeColor="text1"/>
                <w:sz w:val="20"/>
              </w:rPr>
              <w:t>T</w:t>
            </w:r>
            <w:r w:rsidRPr="007139D7">
              <w:rPr>
                <w:rFonts w:ascii="Calibri Light" w:hAnsi="Calibri Light" w:cs="Arial"/>
                <w:color w:val="000000" w:themeColor="text1"/>
                <w:sz w:val="20"/>
              </w:rPr>
              <w:t xml:space="preserve">. </w:t>
            </w:r>
            <w:r>
              <w:rPr>
                <w:rFonts w:ascii="Calibri Light" w:hAnsi="Calibri Light" w:cs="Arial"/>
                <w:color w:val="000000" w:themeColor="text1"/>
                <w:sz w:val="20"/>
              </w:rPr>
              <w:t xml:space="preserve">+39 </w:t>
            </w:r>
            <w:r w:rsidRPr="007139D7">
              <w:rPr>
                <w:rFonts w:ascii="Calibri Light" w:hAnsi="Calibri Light" w:cs="Arial"/>
                <w:color w:val="000000" w:themeColor="text1"/>
                <w:sz w:val="20"/>
              </w:rPr>
              <w:t>02 45409562</w:t>
            </w:r>
            <w:r w:rsidRPr="003D3731">
              <w:rPr>
                <w:rFonts w:ascii="Calibri Light" w:hAnsi="Calibri Light" w:cs="Arial"/>
                <w:color w:val="000000" w:themeColor="text1"/>
                <w:sz w:val="20"/>
              </w:rPr>
              <w:t xml:space="preserve"> </w:t>
            </w:r>
            <w:r w:rsidRPr="00144948">
              <w:rPr>
                <w:rFonts w:ascii="Calibri Light" w:hAnsi="Calibri Light" w:cs="Arial"/>
                <w:color w:val="000000" w:themeColor="text1"/>
                <w:sz w:val="20"/>
              </w:rPr>
              <w:t>–</w:t>
            </w:r>
            <w:r>
              <w:rPr>
                <w:rFonts w:ascii="Calibri Light" w:hAnsi="Calibri Light" w:cs="Arial"/>
                <w:color w:val="000000" w:themeColor="text1"/>
                <w:sz w:val="20"/>
              </w:rPr>
              <w:t xml:space="preserve"> </w:t>
            </w:r>
            <w:r>
              <w:rPr>
                <w:rFonts w:ascii="Calibri Light" w:hAnsi="Calibri Light" w:cs="Arial"/>
                <w:color w:val="000000" w:themeColor="text1"/>
                <w:sz w:val="20"/>
              </w:rPr>
              <w:t>internationalpr</w:t>
            </w:r>
            <w:r>
              <w:rPr>
                <w:rFonts w:ascii="Calibri Light" w:hAnsi="Calibri Light" w:cs="Arial"/>
                <w:color w:val="000000" w:themeColor="text1"/>
                <w:sz w:val="20"/>
              </w:rPr>
              <w:t>@comemedia.it</w:t>
            </w:r>
          </w:p>
          <w:p w14:paraId="6FDF0531" w14:textId="77777777" w:rsidR="007633C2" w:rsidRPr="00B54D1E" w:rsidRDefault="007633C2" w:rsidP="008960D5">
            <w:pPr>
              <w:spacing w:line="220" w:lineRule="exact"/>
              <w:jc w:val="both"/>
              <w:rPr>
                <w:rFonts w:ascii="Aptos" w:hAnsi="Aptos" w:cs="Arial"/>
                <w:b/>
                <w:smallCaps/>
                <w:color w:val="3A7C22"/>
                <w:lang w:val="de-DE"/>
              </w:rPr>
            </w:pPr>
          </w:p>
        </w:tc>
        <w:tc>
          <w:tcPr>
            <w:tcW w:w="4535" w:type="dxa"/>
            <w:shd w:val="clear" w:color="auto" w:fill="auto"/>
          </w:tcPr>
          <w:p w14:paraId="59D72EEC" w14:textId="77777777" w:rsidR="007633C2" w:rsidRPr="000E7620" w:rsidRDefault="007633C2" w:rsidP="008960D5">
            <w:pPr>
              <w:rPr>
                <w:rFonts w:ascii="Aptos" w:hAnsi="Aptos"/>
                <w:color w:val="000000"/>
                <w:sz w:val="20"/>
                <w:lang w:val="en-GB"/>
              </w:rPr>
            </w:pPr>
            <w:proofErr w:type="spellStart"/>
            <w:r w:rsidRPr="000E7620">
              <w:rPr>
                <w:rFonts w:ascii="Aptos" w:hAnsi="Aptos"/>
                <w:color w:val="000000"/>
                <w:sz w:val="20"/>
                <w:lang w:val="en-GB"/>
              </w:rPr>
              <w:t>DIALOGmanufaktur</w:t>
            </w:r>
            <w:proofErr w:type="spellEnd"/>
            <w:r w:rsidRPr="000E7620">
              <w:rPr>
                <w:rFonts w:ascii="Aptos" w:hAnsi="Aptos"/>
                <w:color w:val="000000"/>
                <w:sz w:val="20"/>
                <w:lang w:val="en-GB"/>
              </w:rPr>
              <w:t xml:space="preserve"> Matthias Nowotny</w:t>
            </w:r>
          </w:p>
          <w:p w14:paraId="2F2FF2F8" w14:textId="77777777" w:rsidR="007633C2" w:rsidRPr="000E7620" w:rsidRDefault="007633C2" w:rsidP="008960D5">
            <w:pPr>
              <w:rPr>
                <w:rFonts w:ascii="Aptos" w:hAnsi="Aptos"/>
                <w:color w:val="000000"/>
                <w:sz w:val="20"/>
                <w:lang w:val="en-GB"/>
              </w:rPr>
            </w:pPr>
            <w:r w:rsidRPr="000E7620">
              <w:rPr>
                <w:rFonts w:ascii="Aptos" w:hAnsi="Aptos"/>
                <w:color w:val="000000"/>
                <w:sz w:val="20"/>
                <w:lang w:val="en-GB"/>
              </w:rPr>
              <w:t>Matthias Nowotny</w:t>
            </w:r>
          </w:p>
          <w:p w14:paraId="5D88E8C3" w14:textId="77777777" w:rsidR="007633C2" w:rsidRPr="000E7620" w:rsidRDefault="007633C2" w:rsidP="008960D5">
            <w:pPr>
              <w:rPr>
                <w:rFonts w:ascii="Aptos" w:hAnsi="Aptos"/>
                <w:color w:val="000000"/>
                <w:sz w:val="20"/>
                <w:lang w:val="en-GB"/>
              </w:rPr>
            </w:pPr>
            <w:r w:rsidRPr="000E7620">
              <w:rPr>
                <w:rFonts w:ascii="Aptos" w:hAnsi="Aptos"/>
                <w:color w:val="000000"/>
                <w:sz w:val="20"/>
                <w:lang w:val="en-GB"/>
              </w:rPr>
              <w:t>Tel.: 07472 9864180</w:t>
            </w:r>
          </w:p>
          <w:p w14:paraId="6856646B" w14:textId="77777777" w:rsidR="007633C2" w:rsidRPr="0065681F" w:rsidRDefault="007633C2" w:rsidP="008960D5">
            <w:pPr>
              <w:spacing w:line="220" w:lineRule="exact"/>
              <w:rPr>
                <w:rFonts w:ascii="Aptos" w:hAnsi="Aptos" w:cs="Arial"/>
                <w:b/>
                <w:bCs/>
                <w:color w:val="000000"/>
                <w:sz w:val="20"/>
              </w:rPr>
            </w:pPr>
            <w:r w:rsidRPr="00A60973">
              <w:rPr>
                <w:rFonts w:ascii="Aptos" w:hAnsi="Aptos"/>
                <w:color w:val="000000"/>
                <w:sz w:val="20"/>
                <w:lang w:val="de-DE"/>
              </w:rPr>
              <w:t xml:space="preserve">E-Mail: </w:t>
            </w:r>
            <w:hyperlink r:id="rId20" w:history="1">
              <w:r w:rsidRPr="00A60973">
                <w:rPr>
                  <w:rFonts w:ascii="Aptos" w:hAnsi="Aptos"/>
                  <w:color w:val="000000"/>
                  <w:sz w:val="20"/>
                  <w:lang w:val="de-DE"/>
                </w:rPr>
                <w:t>mno@dialogmanufaktur.de</w:t>
              </w:r>
            </w:hyperlink>
          </w:p>
        </w:tc>
      </w:tr>
    </w:tbl>
    <w:p w14:paraId="1027FB48" w14:textId="77777777" w:rsidR="007633C2" w:rsidRDefault="007633C2" w:rsidP="007633C2">
      <w:pPr>
        <w:rPr>
          <w:rFonts w:asciiTheme="minorHAnsi" w:hAnsiTheme="minorHAnsi" w:cs="Arial"/>
          <w:b/>
          <w:color w:val="000000" w:themeColor="text1"/>
          <w:sz w:val="20"/>
        </w:rPr>
      </w:pPr>
    </w:p>
    <w:p w14:paraId="3203DD47" w14:textId="77777777" w:rsidR="00EB18DB" w:rsidRDefault="00EB18DB" w:rsidP="00483AAB">
      <w:pPr>
        <w:spacing w:after="120" w:line="312" w:lineRule="auto"/>
        <w:rPr>
          <w:rFonts w:asciiTheme="minorHAnsi" w:hAnsiTheme="minorHAnsi" w:cstheme="minorHAnsi"/>
          <w:b/>
          <w:bCs/>
          <w:szCs w:val="24"/>
        </w:rPr>
      </w:pPr>
    </w:p>
    <w:bookmarkEnd w:id="2"/>
    <w:sectPr w:rsidR="00EB18DB" w:rsidSect="00DD4D80">
      <w:headerReference w:type="default" r:id="rId21"/>
      <w:footerReference w:type="even" r:id="rId22"/>
      <w:footerReference w:type="default" r:id="rId23"/>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40BF3" w14:textId="77777777" w:rsidR="00F86A4A" w:rsidRDefault="00F86A4A">
      <w:r>
        <w:separator/>
      </w:r>
    </w:p>
  </w:endnote>
  <w:endnote w:type="continuationSeparator" w:id="0">
    <w:p w14:paraId="4D45E096" w14:textId="77777777" w:rsidR="00F86A4A" w:rsidRDefault="00F8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7E84" w14:textId="77777777" w:rsidR="00796D3E" w:rsidRDefault="00796D3E" w:rsidP="00796D3E">
    <w:pPr>
      <w:pStyle w:val="Fuzeile"/>
      <w:ind w:right="-1334"/>
      <w:jc w:val="center"/>
      <w:rPr>
        <w:rFonts w:ascii="Arial" w:hAnsi="Arial" w:cs="Arial"/>
        <w:b/>
        <w:color w:val="1F497D"/>
        <w:sz w:val="16"/>
        <w:szCs w:val="16"/>
      </w:rPr>
    </w:pPr>
  </w:p>
  <w:p w14:paraId="2DF16AB7" w14:textId="77777777" w:rsidR="00796D3E" w:rsidRDefault="00796D3E" w:rsidP="00796D3E">
    <w:pPr>
      <w:pStyle w:val="Fuzeile"/>
      <w:ind w:right="-1334"/>
      <w:jc w:val="center"/>
      <w:rPr>
        <w:rFonts w:ascii="Arial" w:hAnsi="Arial" w:cs="Arial"/>
        <w:b/>
        <w:color w:val="1F497D"/>
        <w:sz w:val="16"/>
        <w:szCs w:val="16"/>
      </w:rPr>
    </w:pPr>
  </w:p>
  <w:p w14:paraId="2197C360" w14:textId="77777777" w:rsidR="00796D3E" w:rsidRPr="0082568B" w:rsidRDefault="00796D3E" w:rsidP="00796D3E">
    <w:pPr>
      <w:pStyle w:val="Fuzeile"/>
      <w:ind w:right="-1334"/>
      <w:jc w:val="center"/>
      <w:rPr>
        <w:rFonts w:ascii="Arial" w:hAnsi="Arial" w:cs="Arial"/>
        <w:b/>
        <w:color w:val="1F497D"/>
        <w:sz w:val="16"/>
        <w:szCs w:val="16"/>
      </w:rPr>
    </w:pPr>
    <w:r w:rsidRPr="0082568B">
      <w:rPr>
        <w:rFonts w:ascii="Arial" w:hAnsi="Arial" w:cs="Arial"/>
        <w:b/>
        <w:color w:val="1F497D"/>
        <w:sz w:val="16"/>
        <w:szCs w:val="16"/>
      </w:rPr>
      <w:t>MTA S.p.A.</w:t>
    </w:r>
  </w:p>
  <w:p w14:paraId="562F0BFF" w14:textId="77777777" w:rsidR="00796D3E" w:rsidRPr="0082568B" w:rsidRDefault="00796D3E" w:rsidP="00796D3E">
    <w:pPr>
      <w:pStyle w:val="Fuzeile"/>
      <w:spacing w:after="20"/>
      <w:ind w:right="-1332"/>
      <w:jc w:val="center"/>
      <w:rPr>
        <w:rFonts w:ascii="Arial" w:hAnsi="Arial" w:cs="Arial"/>
        <w:color w:val="1F497D"/>
        <w:sz w:val="16"/>
        <w:szCs w:val="16"/>
      </w:rPr>
    </w:pPr>
    <w:r>
      <w:rPr>
        <w:noProof/>
      </w:rPr>
      <w:drawing>
        <wp:anchor distT="0" distB="0" distL="114300" distR="114300" simplePos="0" relativeHeight="251678208" behindDoc="1" locked="0" layoutInCell="1" allowOverlap="1" wp14:anchorId="4E6AEBF3" wp14:editId="76EAB971">
          <wp:simplePos x="0" y="0"/>
          <wp:positionH relativeFrom="column">
            <wp:posOffset>-296545</wp:posOffset>
          </wp:positionH>
          <wp:positionV relativeFrom="paragraph">
            <wp:posOffset>133350</wp:posOffset>
          </wp:positionV>
          <wp:extent cx="936625" cy="617220"/>
          <wp:effectExtent l="0" t="0" r="0" b="0"/>
          <wp:wrapNone/>
          <wp:docPr id="123513470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w:t>
    </w:r>
    <w:proofErr w:type="gramStart"/>
    <w:r w:rsidRPr="0082568B">
      <w:rPr>
        <w:rFonts w:ascii="Arial" w:hAnsi="Arial" w:cs="Arial"/>
        <w:color w:val="1F497D"/>
        <w:sz w:val="16"/>
        <w:szCs w:val="16"/>
      </w:rPr>
      <w:t xml:space="preserve">4181  </w:t>
    </w:r>
    <w:r w:rsidRPr="0082568B">
      <w:rPr>
        <w:rFonts w:ascii="Arial" w:hAnsi="Arial" w:cs="Arial"/>
        <w:b/>
        <w:color w:val="1F497D"/>
        <w:sz w:val="16"/>
        <w:szCs w:val="16"/>
      </w:rPr>
      <w:t>F.</w:t>
    </w:r>
    <w:proofErr w:type="gramEnd"/>
    <w:r w:rsidRPr="0082568B">
      <w:rPr>
        <w:rFonts w:ascii="Arial" w:hAnsi="Arial" w:cs="Arial"/>
        <w:color w:val="1F497D"/>
        <w:sz w:val="16"/>
        <w:szCs w:val="16"/>
      </w:rPr>
      <w:t xml:space="preserve"> +39 0377 418493</w:t>
    </w:r>
  </w:p>
  <w:p w14:paraId="65EC1279"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w:t>
    </w:r>
    <w:proofErr w:type="gramStart"/>
    <w:r w:rsidRPr="0082568B">
      <w:rPr>
        <w:rFonts w:ascii="Arial" w:hAnsi="Arial" w:cs="Arial"/>
        <w:color w:val="1F497D"/>
        <w:sz w:val="16"/>
        <w:szCs w:val="16"/>
      </w:rPr>
      <w:t xml:space="preserve">1827201  </w:t>
    </w:r>
    <w:r w:rsidRPr="0082568B">
      <w:rPr>
        <w:rFonts w:ascii="Arial" w:hAnsi="Arial" w:cs="Arial"/>
        <w:b/>
        <w:color w:val="1F497D"/>
        <w:sz w:val="16"/>
        <w:szCs w:val="16"/>
      </w:rPr>
      <w:t>F.</w:t>
    </w:r>
    <w:proofErr w:type="gramEnd"/>
    <w:r w:rsidRPr="0082568B">
      <w:rPr>
        <w:rFonts w:ascii="Arial" w:hAnsi="Arial" w:cs="Arial"/>
        <w:color w:val="1F497D"/>
        <w:sz w:val="16"/>
        <w:szCs w:val="16"/>
      </w:rPr>
      <w:t xml:space="preserve"> +39 0522 1827266</w:t>
    </w:r>
  </w:p>
  <w:p w14:paraId="2C8D87D2" w14:textId="77777777" w:rsidR="00796D3E"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4CA0514A"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w:t>
    </w:r>
    <w:proofErr w:type="spellStart"/>
    <w:r w:rsidRPr="0082568B">
      <w:rPr>
        <w:rFonts w:ascii="Arial" w:hAnsi="Arial" w:cs="Arial"/>
        <w:color w:val="1F497D"/>
        <w:sz w:val="16"/>
        <w:szCs w:val="16"/>
      </w:rPr>
      <w:t>int</w:t>
    </w:r>
    <w:proofErr w:type="spellEnd"/>
    <w:r w:rsidRPr="0082568B">
      <w:rPr>
        <w:rFonts w:ascii="Arial" w:hAnsi="Arial" w:cs="Arial"/>
        <w:color w:val="1F497D"/>
        <w:sz w:val="16"/>
        <w:szCs w:val="16"/>
      </w:rPr>
      <w:t xml:space="preserve">.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3D5B6118" w14:textId="77777777" w:rsidR="00796D3E" w:rsidRPr="0082568B" w:rsidRDefault="00796D3E" w:rsidP="00796D3E">
    <w:pPr>
      <w:pStyle w:val="Fuzeile"/>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w:t>
    </w:r>
    <w:proofErr w:type="gramStart"/>
    <w:r w:rsidRPr="00316501">
      <w:rPr>
        <w:rFonts w:ascii="Arial" w:hAnsi="Arial" w:cs="Arial"/>
        <w:color w:val="1F497D"/>
        <w:sz w:val="16"/>
        <w:szCs w:val="16"/>
      </w:rPr>
      <w:t>000520</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Certificazione AEO: IT AEOF 17 1238</w:t>
    </w:r>
  </w:p>
  <w:p w14:paraId="75A8AE0E" w14:textId="77777777" w:rsidR="00796D3E" w:rsidRPr="0017523A" w:rsidRDefault="00796D3E" w:rsidP="00796D3E">
    <w:pPr>
      <w:pStyle w:val="Fuzeile"/>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mtaspa@pec.it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r w:rsidRPr="0017523A">
      <w:rPr>
        <w:rFonts w:ascii="Arial" w:hAnsi="Arial" w:cs="Arial"/>
        <w:color w:val="1F497D"/>
        <w:sz w:val="16"/>
        <w:szCs w:val="16"/>
        <w:lang w:val="fr-FR"/>
      </w:rPr>
      <w:t xml:space="preserve"> www.mta.it</w:t>
    </w:r>
  </w:p>
  <w:p w14:paraId="632A5535" w14:textId="77777777" w:rsidR="00796D3E" w:rsidRPr="00514662" w:rsidRDefault="00796D3E" w:rsidP="00796D3E">
    <w:pPr>
      <w:pStyle w:val="Fuzeile"/>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7184" behindDoc="0" locked="0" layoutInCell="1" allowOverlap="1" wp14:anchorId="25D92108" wp14:editId="15D508D9">
              <wp:simplePos x="0" y="0"/>
              <wp:positionH relativeFrom="margin">
                <wp:posOffset>-266065</wp:posOffset>
              </wp:positionH>
              <wp:positionV relativeFrom="paragraph">
                <wp:posOffset>130810</wp:posOffset>
              </wp:positionV>
              <wp:extent cx="6840220" cy="161925"/>
              <wp:effectExtent l="0" t="0" r="0" b="9525"/>
              <wp:wrapNone/>
              <wp:docPr id="1047811605" name="Rettangolo 1047811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44F09" id="Rettangolo 1047811605" o:spid="_x0000_s1026" style="position:absolute;margin-left:-20.95pt;margin-top:10.3pt;width:538.6pt;height:12.7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6A13B17C" w14:textId="77777777" w:rsidR="00DC6779" w:rsidRPr="00796D3E" w:rsidRDefault="00DC6779" w:rsidP="00796D3E">
    <w:pPr>
      <w:pStyle w:val="Fuzeile"/>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A2BD9" w14:textId="77777777" w:rsidR="00B028BE" w:rsidRDefault="00B028BE" w:rsidP="00971697">
    <w:pPr>
      <w:pStyle w:val="Fuzeile"/>
      <w:ind w:right="-1334"/>
      <w:rPr>
        <w:rFonts w:ascii="Arial" w:hAnsi="Arial" w:cs="Arial"/>
        <w:b/>
        <w:color w:val="1F497D"/>
        <w:sz w:val="16"/>
        <w:szCs w:val="16"/>
      </w:rPr>
    </w:pPr>
  </w:p>
  <w:p w14:paraId="2C40E6AB" w14:textId="77777777" w:rsidR="00971697" w:rsidRDefault="00971697" w:rsidP="00971697">
    <w:pPr>
      <w:pStyle w:val="Fuzeile"/>
      <w:ind w:right="-1334"/>
      <w:rPr>
        <w:rFonts w:ascii="Arial" w:hAnsi="Arial" w:cs="Arial"/>
        <w:b/>
        <w:color w:val="1F497D"/>
        <w:sz w:val="16"/>
        <w:szCs w:val="16"/>
      </w:rPr>
    </w:pPr>
  </w:p>
  <w:p w14:paraId="50DE08DC" w14:textId="77777777" w:rsidR="00971697" w:rsidRPr="00D968AC" w:rsidRDefault="00971697" w:rsidP="00971697">
    <w:pPr>
      <w:pStyle w:val="Fuzeile"/>
      <w:ind w:left="-567" w:right="-286"/>
      <w:jc w:val="center"/>
      <w:rPr>
        <w:rFonts w:ascii="Arial" w:hAnsi="Arial" w:cs="Arial"/>
        <w:b/>
        <w:color w:val="1F497D"/>
        <w:sz w:val="16"/>
        <w:szCs w:val="16"/>
      </w:rPr>
    </w:pPr>
    <w:r w:rsidRPr="0082568B">
      <w:rPr>
        <w:rFonts w:ascii="Arial" w:hAnsi="Arial" w:cs="Arial"/>
        <w:b/>
        <w:color w:val="1F497D"/>
        <w:sz w:val="16"/>
        <w:szCs w:val="16"/>
      </w:rPr>
      <w:t xml:space="preserve">MTA </w:t>
    </w:r>
    <w:proofErr w:type="spellStart"/>
    <w:r w:rsidRPr="0082568B">
      <w:rPr>
        <w:rFonts w:ascii="Arial" w:hAnsi="Arial" w:cs="Arial"/>
        <w:b/>
        <w:color w:val="1F497D"/>
        <w:sz w:val="16"/>
        <w:szCs w:val="16"/>
      </w:rPr>
      <w:t>S.</w:t>
    </w:r>
    <w:proofErr w:type="gramStart"/>
    <w:r w:rsidRPr="0082568B">
      <w:rPr>
        <w:rFonts w:ascii="Arial" w:hAnsi="Arial" w:cs="Arial"/>
        <w:b/>
        <w:color w:val="1F497D"/>
        <w:sz w:val="16"/>
        <w:szCs w:val="16"/>
      </w:rPr>
      <w:t>p.A</w:t>
    </w:r>
    <w:proofErr w:type="spellEnd"/>
    <w:proofErr w:type="gramEnd"/>
    <w:r>
      <w:rPr>
        <w:rFonts w:ascii="Arial" w:hAnsi="Arial" w:cs="Arial"/>
        <w:b/>
        <w:color w:val="1F497D"/>
        <w:sz w:val="16"/>
        <w:szCs w:val="16"/>
      </w:rPr>
      <w:t xml:space="preserve">  </w:t>
    </w:r>
    <w:r w:rsidRPr="0082568B">
      <w:rPr>
        <w:rFonts w:ascii="Arial" w:hAnsi="Arial" w:cs="Arial"/>
        <w:color w:val="1F497D"/>
        <w:sz w:val="16"/>
        <w:szCs w:val="16"/>
      </w:rPr>
      <w:t xml:space="preserve">V.le dell’Industria, 12 – 26845 Codogno (LO),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w:t>
    </w:r>
  </w:p>
  <w:p w14:paraId="7106B87C"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w:t>
    </w:r>
  </w:p>
  <w:p w14:paraId="29E061B6" w14:textId="77777777" w:rsidR="00971697"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spellStart"/>
    <w:proofErr w:type="gramStart"/>
    <w:r w:rsidRPr="0082568B">
      <w:rPr>
        <w:rFonts w:ascii="Arial" w:hAnsi="Arial" w:cs="Arial"/>
        <w:color w:val="1F497D"/>
        <w:sz w:val="16"/>
        <w:szCs w:val="16"/>
      </w:rPr>
      <w:t>Italy</w:t>
    </w:r>
    <w:proofErr w:type="spellEnd"/>
    <w:r w:rsidRPr="0082568B">
      <w:rPr>
        <w:rFonts w:ascii="Arial" w:hAnsi="Arial" w:cs="Arial"/>
        <w:color w:val="1F497D"/>
        <w:sz w:val="16"/>
        <w:szCs w:val="16"/>
      </w:rPr>
      <w:t xml:space="preserve">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201155EA" w14:textId="77777777" w:rsidR="00971697"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Unità locale: </w:t>
    </w:r>
    <w:r w:rsidRPr="004064E2">
      <w:rPr>
        <w:rFonts w:ascii="Arial" w:hAnsi="Arial" w:cs="Arial"/>
        <w:color w:val="1F497D"/>
        <w:sz w:val="16"/>
        <w:szCs w:val="16"/>
      </w:rPr>
      <w:t xml:space="preserve">Strada del Drosso, 33/8 </w:t>
    </w:r>
    <w:r>
      <w:rPr>
        <w:rFonts w:ascii="Arial" w:hAnsi="Arial" w:cs="Arial"/>
        <w:color w:val="1F497D"/>
        <w:sz w:val="16"/>
        <w:szCs w:val="16"/>
      </w:rPr>
      <w:t>–</w:t>
    </w:r>
    <w:r w:rsidRPr="004064E2">
      <w:rPr>
        <w:rFonts w:ascii="Arial" w:hAnsi="Arial" w:cs="Arial"/>
        <w:color w:val="1F497D"/>
        <w:sz w:val="16"/>
        <w:szCs w:val="16"/>
      </w:rPr>
      <w:t xml:space="preserve"> 10135 Torino (TO), </w:t>
    </w:r>
    <w:proofErr w:type="spellStart"/>
    <w:r w:rsidRPr="004064E2">
      <w:rPr>
        <w:rFonts w:ascii="Arial" w:hAnsi="Arial" w:cs="Arial"/>
        <w:color w:val="1F497D"/>
        <w:sz w:val="16"/>
        <w:szCs w:val="16"/>
      </w:rPr>
      <w:t>Italy</w:t>
    </w:r>
    <w:proofErr w:type="spellEnd"/>
  </w:p>
  <w:p w14:paraId="5419C0D5"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Cap</w:t>
    </w:r>
    <w:r>
      <w:rPr>
        <w:rFonts w:ascii="Arial" w:hAnsi="Arial" w:cs="Arial"/>
        <w:color w:val="1F497D"/>
        <w:sz w:val="16"/>
        <w:szCs w:val="16"/>
      </w:rPr>
      <w:t>.</w:t>
    </w:r>
    <w:r w:rsidRPr="0082568B">
      <w:rPr>
        <w:rFonts w:ascii="Arial" w:hAnsi="Arial" w:cs="Arial"/>
        <w:color w:val="1F497D"/>
        <w:sz w:val="16"/>
        <w:szCs w:val="16"/>
      </w:rPr>
      <w:t xml:space="preserve"> </w:t>
    </w:r>
    <w:proofErr w:type="spellStart"/>
    <w:r>
      <w:rPr>
        <w:rFonts w:ascii="Arial" w:hAnsi="Arial" w:cs="Arial"/>
        <w:color w:val="1F497D"/>
        <w:sz w:val="16"/>
        <w:szCs w:val="16"/>
      </w:rPr>
      <w:t>Soc</w:t>
    </w:r>
    <w:proofErr w:type="spellEnd"/>
    <w:r>
      <w:rPr>
        <w:rFonts w:ascii="Arial" w:hAnsi="Arial" w:cs="Arial"/>
        <w:color w:val="1F497D"/>
        <w:sz w:val="16"/>
        <w:szCs w:val="16"/>
      </w:rPr>
      <w:t>.</w:t>
    </w:r>
    <w:r w:rsidRPr="0082568B">
      <w:rPr>
        <w:rFonts w:ascii="Arial" w:hAnsi="Arial" w:cs="Arial"/>
        <w:color w:val="1F497D"/>
        <w:sz w:val="16"/>
        <w:szCs w:val="16"/>
      </w:rPr>
      <w:t xml:space="preserve"> € 8.000.000 </w:t>
    </w:r>
    <w:proofErr w:type="spellStart"/>
    <w:r w:rsidRPr="0082568B">
      <w:rPr>
        <w:rFonts w:ascii="Arial" w:hAnsi="Arial" w:cs="Arial"/>
        <w:color w:val="1F497D"/>
        <w:sz w:val="16"/>
        <w:szCs w:val="16"/>
      </w:rPr>
      <w:t>int</w:t>
    </w:r>
    <w:proofErr w:type="spellEnd"/>
    <w:r w:rsidRPr="0082568B">
      <w:rPr>
        <w:rFonts w:ascii="Arial" w:hAnsi="Arial" w:cs="Arial"/>
        <w:color w:val="1F497D"/>
        <w:sz w:val="16"/>
        <w:szCs w:val="16"/>
      </w:rPr>
      <w:t xml:space="preserve">. </w:t>
    </w:r>
    <w:r>
      <w:rPr>
        <w:rFonts w:ascii="Arial" w:hAnsi="Arial" w:cs="Arial"/>
        <w:color w:val="1F497D"/>
        <w:sz w:val="16"/>
        <w:szCs w:val="16"/>
      </w:rPr>
      <w:t xml:space="preserve">vers. </w:t>
    </w:r>
    <w:r w:rsidRPr="0082568B">
      <w:rPr>
        <w:rFonts w:ascii="Arial" w:hAnsi="Arial" w:cs="Arial"/>
        <w:color w:val="1F497D"/>
        <w:sz w:val="16"/>
        <w:szCs w:val="16"/>
      </w:rPr>
      <w:t>Reg</w:t>
    </w:r>
    <w:r>
      <w:rPr>
        <w:rFonts w:ascii="Arial" w:hAnsi="Arial" w:cs="Arial"/>
        <w:color w:val="1F497D"/>
        <w:sz w:val="16"/>
        <w:szCs w:val="16"/>
      </w:rPr>
      <w:t>.</w:t>
    </w:r>
    <w:r w:rsidRPr="0082568B">
      <w:rPr>
        <w:rFonts w:ascii="Arial" w:hAnsi="Arial" w:cs="Arial"/>
        <w:color w:val="1F497D"/>
        <w:sz w:val="16"/>
        <w:szCs w:val="16"/>
      </w:rPr>
      <w:t xml:space="preserv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xml:space="preserve">, </w:t>
    </w:r>
    <w:r>
      <w:rPr>
        <w:rFonts w:ascii="Arial" w:hAnsi="Arial" w:cs="Arial"/>
        <w:color w:val="1F497D"/>
        <w:sz w:val="16"/>
        <w:szCs w:val="16"/>
      </w:rPr>
      <w:t xml:space="preserve">C.F. e </w:t>
    </w:r>
    <w:r w:rsidRPr="0082568B">
      <w:rPr>
        <w:rFonts w:ascii="Arial" w:hAnsi="Arial" w:cs="Arial"/>
        <w:color w:val="1F497D"/>
        <w:sz w:val="16"/>
        <w:szCs w:val="16"/>
      </w:rPr>
      <w:t>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B078883" w14:textId="77777777" w:rsidR="00971697" w:rsidRPr="0082568B" w:rsidRDefault="00971697" w:rsidP="00971697">
    <w:pPr>
      <w:pStyle w:val="Fuzeile"/>
      <w:spacing w:after="20"/>
      <w:ind w:left="-567" w:right="-286"/>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w:t>
    </w:r>
    <w:proofErr w:type="gramStart"/>
    <w:r w:rsidRPr="00316501">
      <w:rPr>
        <w:rFonts w:ascii="Arial" w:hAnsi="Arial" w:cs="Arial"/>
        <w:color w:val="1F497D"/>
        <w:sz w:val="16"/>
        <w:szCs w:val="16"/>
      </w:rPr>
      <w:t>000520</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Certificazione AEO: IT AEOF 17 1238</w:t>
    </w:r>
  </w:p>
  <w:p w14:paraId="6B0D0153" w14:textId="77777777" w:rsidR="00971697" w:rsidRPr="0017523A" w:rsidRDefault="00971697" w:rsidP="00971697">
    <w:pPr>
      <w:pStyle w:val="Fuzeile"/>
      <w:spacing w:after="20"/>
      <w:ind w:left="-567" w:right="-286"/>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mtaspa@pec.it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proofErr w:type="gramStart"/>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w:t>
    </w:r>
    <w:proofErr w:type="gramEnd"/>
    <w:r>
      <w:rPr>
        <w:rFonts w:ascii="Arial" w:hAnsi="Arial" w:cs="Arial"/>
        <w:color w:val="1F497D"/>
        <w:sz w:val="16"/>
        <w:szCs w:val="16"/>
        <w:lang w:val="fr-FR"/>
      </w:rPr>
      <w:t xml:space="preserve"> </w:t>
    </w:r>
    <w:r w:rsidRPr="0017523A">
      <w:rPr>
        <w:rFonts w:ascii="Arial" w:hAnsi="Arial" w:cs="Arial"/>
        <w:color w:val="1F497D"/>
        <w:sz w:val="16"/>
        <w:szCs w:val="16"/>
        <w:lang w:val="fr-FR"/>
      </w:rPr>
      <w:t xml:space="preserve"> www.mta.it</w:t>
    </w:r>
  </w:p>
  <w:p w14:paraId="6CF8B12E" w14:textId="77777777" w:rsidR="00B028BE" w:rsidRPr="00514662" w:rsidRDefault="00B028BE" w:rsidP="00B028BE">
    <w:pPr>
      <w:pStyle w:val="Fuzeile"/>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28C1379D" wp14:editId="177F4027">
              <wp:simplePos x="0" y="0"/>
              <wp:positionH relativeFrom="margin">
                <wp:posOffset>-266065</wp:posOffset>
              </wp:positionH>
              <wp:positionV relativeFrom="paragraph">
                <wp:posOffset>130810</wp:posOffset>
              </wp:positionV>
              <wp:extent cx="6840220" cy="161925"/>
              <wp:effectExtent l="0" t="0" r="0" b="9525"/>
              <wp:wrapNone/>
              <wp:docPr id="1428131609" name="Rettangolo 1428131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89D71" id="Rettangolo 1428131609" o:spid="_x0000_s1026" style="position:absolute;margin-left:-20.95pt;margin-top:10.3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1BB21E6F" w14:textId="77777777" w:rsidR="004B0915" w:rsidRPr="006C307D" w:rsidRDefault="004B0915" w:rsidP="00796D3E">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D85A7" w14:textId="77777777" w:rsidR="00F86A4A" w:rsidRDefault="00F86A4A">
      <w:r>
        <w:separator/>
      </w:r>
    </w:p>
  </w:footnote>
  <w:footnote w:type="continuationSeparator" w:id="0">
    <w:p w14:paraId="3B1D1182" w14:textId="77777777" w:rsidR="00F86A4A" w:rsidRDefault="00F8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E623" w14:textId="77777777" w:rsidR="00DC6779" w:rsidRPr="00B918DD" w:rsidRDefault="006E6AEC" w:rsidP="00EB314B">
    <w:pPr>
      <w:rPr>
        <w:color w:val="004C87"/>
        <w:sz w:val="32"/>
        <w:szCs w:val="32"/>
      </w:rPr>
    </w:pPr>
    <w:r>
      <w:rPr>
        <w:noProof/>
      </w:rPr>
      <w:drawing>
        <wp:anchor distT="0" distB="0" distL="114300" distR="114300" simplePos="0" relativeHeight="251659264" behindDoc="1" locked="0" layoutInCell="1" allowOverlap="1" wp14:anchorId="4849FA57" wp14:editId="5915C91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62049A1D" w14:textId="77777777" w:rsidR="00DC6779" w:rsidRPr="00B31D35" w:rsidRDefault="00E4403A" w:rsidP="00B31D35">
    <w:pPr>
      <w:pStyle w:val="Kopfzeil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33CFC634" wp14:editId="44F38CBC">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78F31"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D71C11">
      <w:rPr>
        <w:rFonts w:ascii="Calibri Light" w:hAnsi="Calibri Light"/>
        <w:color w:val="004B87"/>
        <w:sz w:val="20"/>
        <w:szCs w:val="36"/>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42D6CE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316127602" o:spid="_x0000_i1025" type="#_x0000_t75" style="width:35.25pt;height:36.75pt;visibility:visible;mso-wrap-style:square">
            <v:imagedata r:id="rId1" o:title=""/>
          </v:shape>
        </w:pict>
      </mc:Choice>
      <mc:Fallback>
        <w:drawing>
          <wp:inline distT="0" distB="0" distL="0" distR="0" wp14:anchorId="11638B67">
            <wp:extent cx="447675" cy="466725"/>
            <wp:effectExtent l="0" t="0" r="0" b="0"/>
            <wp:docPr id="1316127602" name="Immagine 1316127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466725"/>
                    </a:xfrm>
                    <a:prstGeom prst="rect">
                      <a:avLst/>
                    </a:prstGeom>
                    <a:noFill/>
                    <a:ln>
                      <a:noFill/>
                    </a:ln>
                  </pic:spPr>
                </pic:pic>
              </a:graphicData>
            </a:graphic>
          </wp:inline>
        </w:drawing>
      </mc:Fallback>
    </mc:AlternateContent>
  </w:numPicBullet>
  <w:numPicBullet w:numPicBulletId="1">
    <mc:AlternateContent>
      <mc:Choice Requires="v">
        <w:pict>
          <v:shape w14:anchorId="3B543974" id="Immagine 1763971859" o:spid="_x0000_i1025" type="#_x0000_t75" style="width:1022.25pt;height:10in;visibility:visible;mso-wrap-style:square">
            <v:imagedata r:id="rId3" o:title=""/>
          </v:shape>
        </w:pict>
      </mc:Choice>
      <mc:Fallback>
        <w:drawing>
          <wp:inline distT="0" distB="0" distL="0" distR="0" wp14:anchorId="55D93CC1">
            <wp:extent cx="12982575" cy="9144000"/>
            <wp:effectExtent l="0" t="0" r="0" b="0"/>
            <wp:docPr id="1763971859" name="Immagine 176397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82575" cy="9144000"/>
                    </a:xfrm>
                    <a:prstGeom prst="rect">
                      <a:avLst/>
                    </a:prstGeom>
                    <a:noFill/>
                    <a:ln>
                      <a:noFill/>
                    </a:ln>
                  </pic:spPr>
                </pic:pic>
              </a:graphicData>
            </a:graphic>
          </wp:inline>
        </w:drawing>
      </mc:Fallback>
    </mc:AlternateConten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3BF14D0A"/>
    <w:multiLevelType w:val="multilevel"/>
    <w:tmpl w:val="9F1430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1950AA"/>
    <w:multiLevelType w:val="hybridMultilevel"/>
    <w:tmpl w:val="8946A7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581960661">
    <w:abstractNumId w:val="2"/>
  </w:num>
  <w:num w:numId="2" w16cid:durableId="688485079">
    <w:abstractNumId w:val="5"/>
  </w:num>
  <w:num w:numId="3" w16cid:durableId="1254515859">
    <w:abstractNumId w:val="4"/>
  </w:num>
  <w:num w:numId="4" w16cid:durableId="1264073249">
    <w:abstractNumId w:val="8"/>
  </w:num>
  <w:num w:numId="5" w16cid:durableId="582838607">
    <w:abstractNumId w:val="0"/>
  </w:num>
  <w:num w:numId="6" w16cid:durableId="1437097173">
    <w:abstractNumId w:val="1"/>
  </w:num>
  <w:num w:numId="7" w16cid:durableId="1779637434">
    <w:abstractNumId w:val="7"/>
  </w:num>
  <w:num w:numId="8" w16cid:durableId="146046862">
    <w:abstractNumId w:val="6"/>
  </w:num>
  <w:num w:numId="9" w16cid:durableId="1955671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2050">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DFC"/>
    <w:rsid w:val="00000156"/>
    <w:rsid w:val="00000E6D"/>
    <w:rsid w:val="000028CF"/>
    <w:rsid w:val="0000402C"/>
    <w:rsid w:val="00004722"/>
    <w:rsid w:val="00005111"/>
    <w:rsid w:val="00011628"/>
    <w:rsid w:val="00011AA8"/>
    <w:rsid w:val="0001390F"/>
    <w:rsid w:val="00013B45"/>
    <w:rsid w:val="00015307"/>
    <w:rsid w:val="0001556A"/>
    <w:rsid w:val="00020AC7"/>
    <w:rsid w:val="00036899"/>
    <w:rsid w:val="00036D94"/>
    <w:rsid w:val="0004302B"/>
    <w:rsid w:val="00046002"/>
    <w:rsid w:val="00046FF2"/>
    <w:rsid w:val="00047452"/>
    <w:rsid w:val="00047505"/>
    <w:rsid w:val="0005339B"/>
    <w:rsid w:val="000566F0"/>
    <w:rsid w:val="00062A7D"/>
    <w:rsid w:val="00065122"/>
    <w:rsid w:val="000660A7"/>
    <w:rsid w:val="00066F05"/>
    <w:rsid w:val="00081AA0"/>
    <w:rsid w:val="0009058D"/>
    <w:rsid w:val="00090FCF"/>
    <w:rsid w:val="00093BA4"/>
    <w:rsid w:val="00094AD9"/>
    <w:rsid w:val="000A5A4C"/>
    <w:rsid w:val="000B0561"/>
    <w:rsid w:val="000C0452"/>
    <w:rsid w:val="000C1DB6"/>
    <w:rsid w:val="000C50F7"/>
    <w:rsid w:val="000C5E6C"/>
    <w:rsid w:val="000C60B3"/>
    <w:rsid w:val="000D285B"/>
    <w:rsid w:val="000D4EA6"/>
    <w:rsid w:val="000D5CA5"/>
    <w:rsid w:val="000E1180"/>
    <w:rsid w:val="000E1587"/>
    <w:rsid w:val="000E2BEB"/>
    <w:rsid w:val="000E39FF"/>
    <w:rsid w:val="000E3DF2"/>
    <w:rsid w:val="000E5146"/>
    <w:rsid w:val="000E7C5E"/>
    <w:rsid w:val="000F501C"/>
    <w:rsid w:val="000F790E"/>
    <w:rsid w:val="00111E3C"/>
    <w:rsid w:val="00116AFF"/>
    <w:rsid w:val="00121010"/>
    <w:rsid w:val="001218AC"/>
    <w:rsid w:val="0012213E"/>
    <w:rsid w:val="00123EE3"/>
    <w:rsid w:val="001249FB"/>
    <w:rsid w:val="00126F20"/>
    <w:rsid w:val="00134660"/>
    <w:rsid w:val="0013533E"/>
    <w:rsid w:val="00137C4E"/>
    <w:rsid w:val="0014150D"/>
    <w:rsid w:val="001432E0"/>
    <w:rsid w:val="00151A2B"/>
    <w:rsid w:val="001530E4"/>
    <w:rsid w:val="00153108"/>
    <w:rsid w:val="001538BE"/>
    <w:rsid w:val="0015448C"/>
    <w:rsid w:val="00156BB5"/>
    <w:rsid w:val="001620EC"/>
    <w:rsid w:val="00164A3B"/>
    <w:rsid w:val="00167C20"/>
    <w:rsid w:val="00175400"/>
    <w:rsid w:val="00180B11"/>
    <w:rsid w:val="00181617"/>
    <w:rsid w:val="0018206E"/>
    <w:rsid w:val="00193926"/>
    <w:rsid w:val="001979CA"/>
    <w:rsid w:val="001A0280"/>
    <w:rsid w:val="001A3A89"/>
    <w:rsid w:val="001A4975"/>
    <w:rsid w:val="001A5D50"/>
    <w:rsid w:val="001A64E8"/>
    <w:rsid w:val="001A6DE1"/>
    <w:rsid w:val="001B06AF"/>
    <w:rsid w:val="001B2948"/>
    <w:rsid w:val="001B431D"/>
    <w:rsid w:val="001B46FC"/>
    <w:rsid w:val="001B5276"/>
    <w:rsid w:val="001B62CE"/>
    <w:rsid w:val="001C0E9D"/>
    <w:rsid w:val="001D09CF"/>
    <w:rsid w:val="001D40E8"/>
    <w:rsid w:val="001E0C81"/>
    <w:rsid w:val="001E324F"/>
    <w:rsid w:val="001E5790"/>
    <w:rsid w:val="001F0820"/>
    <w:rsid w:val="001F1723"/>
    <w:rsid w:val="001F26E6"/>
    <w:rsid w:val="001F61E9"/>
    <w:rsid w:val="001F67CE"/>
    <w:rsid w:val="002003EA"/>
    <w:rsid w:val="0020204D"/>
    <w:rsid w:val="0020675E"/>
    <w:rsid w:val="00210316"/>
    <w:rsid w:val="00210EFE"/>
    <w:rsid w:val="00211DAF"/>
    <w:rsid w:val="002125AC"/>
    <w:rsid w:val="0021317B"/>
    <w:rsid w:val="002150A8"/>
    <w:rsid w:val="002179A4"/>
    <w:rsid w:val="00222137"/>
    <w:rsid w:val="00222946"/>
    <w:rsid w:val="00223DA7"/>
    <w:rsid w:val="002242BB"/>
    <w:rsid w:val="002261B1"/>
    <w:rsid w:val="0023495D"/>
    <w:rsid w:val="002373D2"/>
    <w:rsid w:val="00237DC4"/>
    <w:rsid w:val="002439F8"/>
    <w:rsid w:val="0024651B"/>
    <w:rsid w:val="002513BE"/>
    <w:rsid w:val="0025540F"/>
    <w:rsid w:val="0026232B"/>
    <w:rsid w:val="0026312C"/>
    <w:rsid w:val="00263DF3"/>
    <w:rsid w:val="00264C9F"/>
    <w:rsid w:val="0027124E"/>
    <w:rsid w:val="00272CFD"/>
    <w:rsid w:val="00274282"/>
    <w:rsid w:val="00283AEC"/>
    <w:rsid w:val="00283E7E"/>
    <w:rsid w:val="00293589"/>
    <w:rsid w:val="00293CA3"/>
    <w:rsid w:val="00295F12"/>
    <w:rsid w:val="002A4076"/>
    <w:rsid w:val="002A4913"/>
    <w:rsid w:val="002B29FD"/>
    <w:rsid w:val="002B6123"/>
    <w:rsid w:val="002B7DA4"/>
    <w:rsid w:val="002C1994"/>
    <w:rsid w:val="002C3715"/>
    <w:rsid w:val="002C7CA4"/>
    <w:rsid w:val="002D4AB1"/>
    <w:rsid w:val="002D7037"/>
    <w:rsid w:val="002E247B"/>
    <w:rsid w:val="002E3EF9"/>
    <w:rsid w:val="002E4F54"/>
    <w:rsid w:val="002E6B4F"/>
    <w:rsid w:val="002F3448"/>
    <w:rsid w:val="002F6C5F"/>
    <w:rsid w:val="002F7C61"/>
    <w:rsid w:val="0030638D"/>
    <w:rsid w:val="00313ADB"/>
    <w:rsid w:val="00317E93"/>
    <w:rsid w:val="00321F34"/>
    <w:rsid w:val="00322128"/>
    <w:rsid w:val="00326BFB"/>
    <w:rsid w:val="00331036"/>
    <w:rsid w:val="00331B5D"/>
    <w:rsid w:val="00332964"/>
    <w:rsid w:val="00333ADC"/>
    <w:rsid w:val="0033783C"/>
    <w:rsid w:val="00337B8E"/>
    <w:rsid w:val="00340BDD"/>
    <w:rsid w:val="003421E0"/>
    <w:rsid w:val="00343C38"/>
    <w:rsid w:val="00345A0E"/>
    <w:rsid w:val="00346927"/>
    <w:rsid w:val="00350DEC"/>
    <w:rsid w:val="00351828"/>
    <w:rsid w:val="003617AE"/>
    <w:rsid w:val="003617B9"/>
    <w:rsid w:val="00362B09"/>
    <w:rsid w:val="0036317E"/>
    <w:rsid w:val="00363A2A"/>
    <w:rsid w:val="00365206"/>
    <w:rsid w:val="00382D36"/>
    <w:rsid w:val="003931DD"/>
    <w:rsid w:val="00393C41"/>
    <w:rsid w:val="0039634D"/>
    <w:rsid w:val="00396DA8"/>
    <w:rsid w:val="003971C1"/>
    <w:rsid w:val="003973B6"/>
    <w:rsid w:val="003A0F47"/>
    <w:rsid w:val="003A1268"/>
    <w:rsid w:val="003A74BF"/>
    <w:rsid w:val="003B1AE9"/>
    <w:rsid w:val="003B1E0E"/>
    <w:rsid w:val="003B32CF"/>
    <w:rsid w:val="003B34E6"/>
    <w:rsid w:val="003B3B73"/>
    <w:rsid w:val="003B5410"/>
    <w:rsid w:val="003B69A7"/>
    <w:rsid w:val="003C059E"/>
    <w:rsid w:val="003C25CA"/>
    <w:rsid w:val="003C2F7F"/>
    <w:rsid w:val="003C7ADA"/>
    <w:rsid w:val="003D26F1"/>
    <w:rsid w:val="003D3731"/>
    <w:rsid w:val="003D58C0"/>
    <w:rsid w:val="003D5CB3"/>
    <w:rsid w:val="003D6DFC"/>
    <w:rsid w:val="003F32C4"/>
    <w:rsid w:val="003F7D09"/>
    <w:rsid w:val="004038FB"/>
    <w:rsid w:val="00403D68"/>
    <w:rsid w:val="004061EB"/>
    <w:rsid w:val="0040670B"/>
    <w:rsid w:val="00411CA6"/>
    <w:rsid w:val="0041344F"/>
    <w:rsid w:val="0041404F"/>
    <w:rsid w:val="004205D2"/>
    <w:rsid w:val="004235EF"/>
    <w:rsid w:val="00425754"/>
    <w:rsid w:val="00426A35"/>
    <w:rsid w:val="004327B3"/>
    <w:rsid w:val="00434BBC"/>
    <w:rsid w:val="00437304"/>
    <w:rsid w:val="00440E74"/>
    <w:rsid w:val="00441875"/>
    <w:rsid w:val="00441EBA"/>
    <w:rsid w:val="0044278D"/>
    <w:rsid w:val="00442AEE"/>
    <w:rsid w:val="00442F41"/>
    <w:rsid w:val="00443B88"/>
    <w:rsid w:val="00452F18"/>
    <w:rsid w:val="00455AD0"/>
    <w:rsid w:val="00467336"/>
    <w:rsid w:val="00471225"/>
    <w:rsid w:val="0047385C"/>
    <w:rsid w:val="0047486A"/>
    <w:rsid w:val="00480B8E"/>
    <w:rsid w:val="00481B3D"/>
    <w:rsid w:val="00482CE0"/>
    <w:rsid w:val="00482DB4"/>
    <w:rsid w:val="00483659"/>
    <w:rsid w:val="004837A4"/>
    <w:rsid w:val="00483A04"/>
    <w:rsid w:val="00483AAB"/>
    <w:rsid w:val="00487442"/>
    <w:rsid w:val="00487CBB"/>
    <w:rsid w:val="00490248"/>
    <w:rsid w:val="00497850"/>
    <w:rsid w:val="004A2171"/>
    <w:rsid w:val="004A247F"/>
    <w:rsid w:val="004A4F69"/>
    <w:rsid w:val="004A5A2D"/>
    <w:rsid w:val="004A5DAC"/>
    <w:rsid w:val="004A6859"/>
    <w:rsid w:val="004A6BEF"/>
    <w:rsid w:val="004B0915"/>
    <w:rsid w:val="004B677C"/>
    <w:rsid w:val="004B6C9F"/>
    <w:rsid w:val="004C1A85"/>
    <w:rsid w:val="004C266A"/>
    <w:rsid w:val="004D05E6"/>
    <w:rsid w:val="004D1F94"/>
    <w:rsid w:val="004D7AC3"/>
    <w:rsid w:val="004E149D"/>
    <w:rsid w:val="004E18C3"/>
    <w:rsid w:val="004E7130"/>
    <w:rsid w:val="004F29FA"/>
    <w:rsid w:val="004F2DAC"/>
    <w:rsid w:val="004F2E40"/>
    <w:rsid w:val="005012E3"/>
    <w:rsid w:val="005027E4"/>
    <w:rsid w:val="00502DD2"/>
    <w:rsid w:val="005034BF"/>
    <w:rsid w:val="00503F2D"/>
    <w:rsid w:val="005040E0"/>
    <w:rsid w:val="005064B6"/>
    <w:rsid w:val="005069B4"/>
    <w:rsid w:val="00507717"/>
    <w:rsid w:val="00516753"/>
    <w:rsid w:val="00521F04"/>
    <w:rsid w:val="005230D8"/>
    <w:rsid w:val="00524368"/>
    <w:rsid w:val="00525913"/>
    <w:rsid w:val="0053109F"/>
    <w:rsid w:val="00534839"/>
    <w:rsid w:val="0053665D"/>
    <w:rsid w:val="005401DC"/>
    <w:rsid w:val="00542239"/>
    <w:rsid w:val="00542F4C"/>
    <w:rsid w:val="00544697"/>
    <w:rsid w:val="00545138"/>
    <w:rsid w:val="00545629"/>
    <w:rsid w:val="00546B52"/>
    <w:rsid w:val="005521C7"/>
    <w:rsid w:val="00552FDE"/>
    <w:rsid w:val="00553D91"/>
    <w:rsid w:val="00555DF2"/>
    <w:rsid w:val="00556C2D"/>
    <w:rsid w:val="00560E1B"/>
    <w:rsid w:val="0056596D"/>
    <w:rsid w:val="00571112"/>
    <w:rsid w:val="00574C50"/>
    <w:rsid w:val="00577B7B"/>
    <w:rsid w:val="005818EE"/>
    <w:rsid w:val="00583114"/>
    <w:rsid w:val="005875F7"/>
    <w:rsid w:val="00592DF0"/>
    <w:rsid w:val="005939F7"/>
    <w:rsid w:val="00593D44"/>
    <w:rsid w:val="005A10DC"/>
    <w:rsid w:val="005A2688"/>
    <w:rsid w:val="005A452F"/>
    <w:rsid w:val="005A63F5"/>
    <w:rsid w:val="005B0145"/>
    <w:rsid w:val="005B380B"/>
    <w:rsid w:val="005B386E"/>
    <w:rsid w:val="005B3A9E"/>
    <w:rsid w:val="005B4100"/>
    <w:rsid w:val="005B70F5"/>
    <w:rsid w:val="005C0993"/>
    <w:rsid w:val="005D16B3"/>
    <w:rsid w:val="005D3029"/>
    <w:rsid w:val="005D3BF4"/>
    <w:rsid w:val="005D4708"/>
    <w:rsid w:val="005D699E"/>
    <w:rsid w:val="005D6EDF"/>
    <w:rsid w:val="005D76D7"/>
    <w:rsid w:val="005E09CD"/>
    <w:rsid w:val="005E7D64"/>
    <w:rsid w:val="005F4317"/>
    <w:rsid w:val="005F4D7F"/>
    <w:rsid w:val="005F646D"/>
    <w:rsid w:val="005F7CA0"/>
    <w:rsid w:val="006025A5"/>
    <w:rsid w:val="00606465"/>
    <w:rsid w:val="00607CE1"/>
    <w:rsid w:val="0061041A"/>
    <w:rsid w:val="00620A65"/>
    <w:rsid w:val="006211F9"/>
    <w:rsid w:val="00622354"/>
    <w:rsid w:val="00622F52"/>
    <w:rsid w:val="00623DD5"/>
    <w:rsid w:val="00625DE1"/>
    <w:rsid w:val="00632CC1"/>
    <w:rsid w:val="00634228"/>
    <w:rsid w:val="006352EE"/>
    <w:rsid w:val="0064321E"/>
    <w:rsid w:val="00643747"/>
    <w:rsid w:val="006443B6"/>
    <w:rsid w:val="006461D1"/>
    <w:rsid w:val="006463E5"/>
    <w:rsid w:val="00646F17"/>
    <w:rsid w:val="00647488"/>
    <w:rsid w:val="00656B69"/>
    <w:rsid w:val="00657B92"/>
    <w:rsid w:val="00661B4C"/>
    <w:rsid w:val="00664CDE"/>
    <w:rsid w:val="00664F42"/>
    <w:rsid w:val="00665081"/>
    <w:rsid w:val="006721F0"/>
    <w:rsid w:val="00680CEF"/>
    <w:rsid w:val="00682D2E"/>
    <w:rsid w:val="00682F6E"/>
    <w:rsid w:val="00683F61"/>
    <w:rsid w:val="00684CAF"/>
    <w:rsid w:val="0068688A"/>
    <w:rsid w:val="00687CC5"/>
    <w:rsid w:val="006918FA"/>
    <w:rsid w:val="006934F0"/>
    <w:rsid w:val="00695007"/>
    <w:rsid w:val="00695BB6"/>
    <w:rsid w:val="00697983"/>
    <w:rsid w:val="006A0A45"/>
    <w:rsid w:val="006A1743"/>
    <w:rsid w:val="006A1E15"/>
    <w:rsid w:val="006A590E"/>
    <w:rsid w:val="006A76D2"/>
    <w:rsid w:val="006B240B"/>
    <w:rsid w:val="006C307D"/>
    <w:rsid w:val="006D2DFC"/>
    <w:rsid w:val="006D3A4F"/>
    <w:rsid w:val="006D6B76"/>
    <w:rsid w:val="006D72AB"/>
    <w:rsid w:val="006E52DE"/>
    <w:rsid w:val="006E6AEC"/>
    <w:rsid w:val="006E77AF"/>
    <w:rsid w:val="006F08AE"/>
    <w:rsid w:val="006F1327"/>
    <w:rsid w:val="006F15AD"/>
    <w:rsid w:val="006F3FF8"/>
    <w:rsid w:val="006F45D6"/>
    <w:rsid w:val="006F4846"/>
    <w:rsid w:val="006F5431"/>
    <w:rsid w:val="006F7B82"/>
    <w:rsid w:val="00700E38"/>
    <w:rsid w:val="007139D7"/>
    <w:rsid w:val="00715119"/>
    <w:rsid w:val="00722348"/>
    <w:rsid w:val="00724811"/>
    <w:rsid w:val="00724F51"/>
    <w:rsid w:val="00725662"/>
    <w:rsid w:val="00726F72"/>
    <w:rsid w:val="00734BDA"/>
    <w:rsid w:val="007374FE"/>
    <w:rsid w:val="007430ED"/>
    <w:rsid w:val="0074461E"/>
    <w:rsid w:val="0074486A"/>
    <w:rsid w:val="00750B5F"/>
    <w:rsid w:val="00751F3B"/>
    <w:rsid w:val="00752874"/>
    <w:rsid w:val="0075368C"/>
    <w:rsid w:val="00754068"/>
    <w:rsid w:val="0075474A"/>
    <w:rsid w:val="0076306D"/>
    <w:rsid w:val="007633C2"/>
    <w:rsid w:val="007642E6"/>
    <w:rsid w:val="00767579"/>
    <w:rsid w:val="00770A2D"/>
    <w:rsid w:val="007733FE"/>
    <w:rsid w:val="00774684"/>
    <w:rsid w:val="00774999"/>
    <w:rsid w:val="00775C24"/>
    <w:rsid w:val="00776C9C"/>
    <w:rsid w:val="00780590"/>
    <w:rsid w:val="0078061B"/>
    <w:rsid w:val="007817C4"/>
    <w:rsid w:val="00782908"/>
    <w:rsid w:val="007842B4"/>
    <w:rsid w:val="007873ED"/>
    <w:rsid w:val="0079108B"/>
    <w:rsid w:val="007925A5"/>
    <w:rsid w:val="00792893"/>
    <w:rsid w:val="007961EC"/>
    <w:rsid w:val="00796D3E"/>
    <w:rsid w:val="007A4614"/>
    <w:rsid w:val="007B1177"/>
    <w:rsid w:val="007B323F"/>
    <w:rsid w:val="007B3789"/>
    <w:rsid w:val="007B397C"/>
    <w:rsid w:val="007B6753"/>
    <w:rsid w:val="007C7EC9"/>
    <w:rsid w:val="007E0A72"/>
    <w:rsid w:val="007E1917"/>
    <w:rsid w:val="007E2900"/>
    <w:rsid w:val="007E544E"/>
    <w:rsid w:val="007F0B73"/>
    <w:rsid w:val="007F1E2A"/>
    <w:rsid w:val="007F2510"/>
    <w:rsid w:val="007F2DA2"/>
    <w:rsid w:val="007F2FD1"/>
    <w:rsid w:val="007F423B"/>
    <w:rsid w:val="007F59CD"/>
    <w:rsid w:val="007F6645"/>
    <w:rsid w:val="007F7A77"/>
    <w:rsid w:val="0080616E"/>
    <w:rsid w:val="0080739B"/>
    <w:rsid w:val="00810259"/>
    <w:rsid w:val="00815E93"/>
    <w:rsid w:val="008166B5"/>
    <w:rsid w:val="008208AD"/>
    <w:rsid w:val="0082196C"/>
    <w:rsid w:val="00830357"/>
    <w:rsid w:val="0083175C"/>
    <w:rsid w:val="008335C5"/>
    <w:rsid w:val="008343FB"/>
    <w:rsid w:val="00835595"/>
    <w:rsid w:val="00840584"/>
    <w:rsid w:val="00842BA6"/>
    <w:rsid w:val="00845A03"/>
    <w:rsid w:val="00847463"/>
    <w:rsid w:val="00847977"/>
    <w:rsid w:val="00850F10"/>
    <w:rsid w:val="008557F6"/>
    <w:rsid w:val="0085629E"/>
    <w:rsid w:val="00864584"/>
    <w:rsid w:val="0086504B"/>
    <w:rsid w:val="00870992"/>
    <w:rsid w:val="0087555C"/>
    <w:rsid w:val="00875F4B"/>
    <w:rsid w:val="008770D7"/>
    <w:rsid w:val="0088076B"/>
    <w:rsid w:val="00885C98"/>
    <w:rsid w:val="008866DF"/>
    <w:rsid w:val="008911D2"/>
    <w:rsid w:val="00896B1D"/>
    <w:rsid w:val="008A059C"/>
    <w:rsid w:val="008A2156"/>
    <w:rsid w:val="008A393C"/>
    <w:rsid w:val="008A433F"/>
    <w:rsid w:val="008A5022"/>
    <w:rsid w:val="008A5AD9"/>
    <w:rsid w:val="008A5BB2"/>
    <w:rsid w:val="008A6EB5"/>
    <w:rsid w:val="008A77B8"/>
    <w:rsid w:val="008B3FCF"/>
    <w:rsid w:val="008C178C"/>
    <w:rsid w:val="008C2752"/>
    <w:rsid w:val="008C4241"/>
    <w:rsid w:val="008D4C77"/>
    <w:rsid w:val="008D4C81"/>
    <w:rsid w:val="008D742A"/>
    <w:rsid w:val="008D79E5"/>
    <w:rsid w:val="008D7D58"/>
    <w:rsid w:val="008E33B4"/>
    <w:rsid w:val="008F11F6"/>
    <w:rsid w:val="008F770A"/>
    <w:rsid w:val="009026A6"/>
    <w:rsid w:val="00905305"/>
    <w:rsid w:val="009058FE"/>
    <w:rsid w:val="00910B28"/>
    <w:rsid w:val="0091127D"/>
    <w:rsid w:val="00911F67"/>
    <w:rsid w:val="00915DDE"/>
    <w:rsid w:val="00916714"/>
    <w:rsid w:val="00917903"/>
    <w:rsid w:val="00917FD8"/>
    <w:rsid w:val="009214BF"/>
    <w:rsid w:val="00925256"/>
    <w:rsid w:val="009277B8"/>
    <w:rsid w:val="00931351"/>
    <w:rsid w:val="00933786"/>
    <w:rsid w:val="00934B2B"/>
    <w:rsid w:val="00935F42"/>
    <w:rsid w:val="009361EB"/>
    <w:rsid w:val="0093703B"/>
    <w:rsid w:val="009435F7"/>
    <w:rsid w:val="009442D1"/>
    <w:rsid w:val="00944E86"/>
    <w:rsid w:val="00945284"/>
    <w:rsid w:val="009463D0"/>
    <w:rsid w:val="0094733B"/>
    <w:rsid w:val="0095095F"/>
    <w:rsid w:val="00951422"/>
    <w:rsid w:val="00951C10"/>
    <w:rsid w:val="00951E34"/>
    <w:rsid w:val="00953FBE"/>
    <w:rsid w:val="00962D12"/>
    <w:rsid w:val="009646BC"/>
    <w:rsid w:val="00970631"/>
    <w:rsid w:val="00971697"/>
    <w:rsid w:val="00972BCD"/>
    <w:rsid w:val="00974EBF"/>
    <w:rsid w:val="009761AD"/>
    <w:rsid w:val="00980BEF"/>
    <w:rsid w:val="00982529"/>
    <w:rsid w:val="00984E64"/>
    <w:rsid w:val="00987FCA"/>
    <w:rsid w:val="00993415"/>
    <w:rsid w:val="009938C4"/>
    <w:rsid w:val="00994101"/>
    <w:rsid w:val="009947B2"/>
    <w:rsid w:val="00994DF7"/>
    <w:rsid w:val="009A15E2"/>
    <w:rsid w:val="009A2B7F"/>
    <w:rsid w:val="009A3326"/>
    <w:rsid w:val="009A409E"/>
    <w:rsid w:val="009B180D"/>
    <w:rsid w:val="009B3849"/>
    <w:rsid w:val="009B39A3"/>
    <w:rsid w:val="009B732E"/>
    <w:rsid w:val="009B7641"/>
    <w:rsid w:val="009C39A2"/>
    <w:rsid w:val="009C55A7"/>
    <w:rsid w:val="009C5787"/>
    <w:rsid w:val="009D2AA5"/>
    <w:rsid w:val="009D3D89"/>
    <w:rsid w:val="009D4AC9"/>
    <w:rsid w:val="009D5462"/>
    <w:rsid w:val="009D7D4A"/>
    <w:rsid w:val="009E058A"/>
    <w:rsid w:val="009E2C9C"/>
    <w:rsid w:val="00A00021"/>
    <w:rsid w:val="00A018E5"/>
    <w:rsid w:val="00A05D3C"/>
    <w:rsid w:val="00A11254"/>
    <w:rsid w:val="00A27E0F"/>
    <w:rsid w:val="00A32D4B"/>
    <w:rsid w:val="00A33541"/>
    <w:rsid w:val="00A345A9"/>
    <w:rsid w:val="00A35476"/>
    <w:rsid w:val="00A3669D"/>
    <w:rsid w:val="00A37DFE"/>
    <w:rsid w:val="00A42BB4"/>
    <w:rsid w:val="00A43FBF"/>
    <w:rsid w:val="00A52EB6"/>
    <w:rsid w:val="00A54435"/>
    <w:rsid w:val="00A5744B"/>
    <w:rsid w:val="00A6560A"/>
    <w:rsid w:val="00A706AC"/>
    <w:rsid w:val="00A7428B"/>
    <w:rsid w:val="00A7474F"/>
    <w:rsid w:val="00A74EC0"/>
    <w:rsid w:val="00A7738E"/>
    <w:rsid w:val="00A8095C"/>
    <w:rsid w:val="00A83F0A"/>
    <w:rsid w:val="00A90141"/>
    <w:rsid w:val="00A913CC"/>
    <w:rsid w:val="00A91A4D"/>
    <w:rsid w:val="00A92486"/>
    <w:rsid w:val="00A94ED1"/>
    <w:rsid w:val="00A95854"/>
    <w:rsid w:val="00A96C51"/>
    <w:rsid w:val="00A96F01"/>
    <w:rsid w:val="00AA28B8"/>
    <w:rsid w:val="00AA5AAA"/>
    <w:rsid w:val="00AA5E74"/>
    <w:rsid w:val="00AA7166"/>
    <w:rsid w:val="00AB5895"/>
    <w:rsid w:val="00AB5C64"/>
    <w:rsid w:val="00AB5DED"/>
    <w:rsid w:val="00AB6FA5"/>
    <w:rsid w:val="00AD05CD"/>
    <w:rsid w:val="00AD5268"/>
    <w:rsid w:val="00AE04B4"/>
    <w:rsid w:val="00AE0C83"/>
    <w:rsid w:val="00AE2022"/>
    <w:rsid w:val="00AE208E"/>
    <w:rsid w:val="00AE4DFC"/>
    <w:rsid w:val="00AE6A11"/>
    <w:rsid w:val="00AF1575"/>
    <w:rsid w:val="00AF15FB"/>
    <w:rsid w:val="00AF7412"/>
    <w:rsid w:val="00B005DE"/>
    <w:rsid w:val="00B028BE"/>
    <w:rsid w:val="00B03377"/>
    <w:rsid w:val="00B04AAF"/>
    <w:rsid w:val="00B11ED3"/>
    <w:rsid w:val="00B236CF"/>
    <w:rsid w:val="00B238D8"/>
    <w:rsid w:val="00B2490F"/>
    <w:rsid w:val="00B24A48"/>
    <w:rsid w:val="00B2624E"/>
    <w:rsid w:val="00B317B6"/>
    <w:rsid w:val="00B31D35"/>
    <w:rsid w:val="00B34F7A"/>
    <w:rsid w:val="00B400FC"/>
    <w:rsid w:val="00B40B2D"/>
    <w:rsid w:val="00B473F4"/>
    <w:rsid w:val="00B52E3E"/>
    <w:rsid w:val="00B5312D"/>
    <w:rsid w:val="00B54CC9"/>
    <w:rsid w:val="00B54E5A"/>
    <w:rsid w:val="00B57A40"/>
    <w:rsid w:val="00B60D5F"/>
    <w:rsid w:val="00B638A3"/>
    <w:rsid w:val="00B7013E"/>
    <w:rsid w:val="00B72C0A"/>
    <w:rsid w:val="00B75F0E"/>
    <w:rsid w:val="00B769F6"/>
    <w:rsid w:val="00B76A8E"/>
    <w:rsid w:val="00B8709C"/>
    <w:rsid w:val="00B87385"/>
    <w:rsid w:val="00B92843"/>
    <w:rsid w:val="00B95EFB"/>
    <w:rsid w:val="00B96569"/>
    <w:rsid w:val="00BA0098"/>
    <w:rsid w:val="00BA08AD"/>
    <w:rsid w:val="00BA10D1"/>
    <w:rsid w:val="00BA2D58"/>
    <w:rsid w:val="00BA38F1"/>
    <w:rsid w:val="00BA44B2"/>
    <w:rsid w:val="00BA6A4C"/>
    <w:rsid w:val="00BB07EA"/>
    <w:rsid w:val="00BB39DB"/>
    <w:rsid w:val="00BC063F"/>
    <w:rsid w:val="00BC7268"/>
    <w:rsid w:val="00BD3338"/>
    <w:rsid w:val="00BE26C8"/>
    <w:rsid w:val="00BE2F17"/>
    <w:rsid w:val="00BE3373"/>
    <w:rsid w:val="00BE6CD4"/>
    <w:rsid w:val="00BE7E45"/>
    <w:rsid w:val="00BF279A"/>
    <w:rsid w:val="00BF3501"/>
    <w:rsid w:val="00BF5075"/>
    <w:rsid w:val="00C031E9"/>
    <w:rsid w:val="00C0505F"/>
    <w:rsid w:val="00C072DD"/>
    <w:rsid w:val="00C10240"/>
    <w:rsid w:val="00C102C4"/>
    <w:rsid w:val="00C11060"/>
    <w:rsid w:val="00C14811"/>
    <w:rsid w:val="00C171C6"/>
    <w:rsid w:val="00C17FBF"/>
    <w:rsid w:val="00C21BCC"/>
    <w:rsid w:val="00C231E9"/>
    <w:rsid w:val="00C24460"/>
    <w:rsid w:val="00C26B3A"/>
    <w:rsid w:val="00C26D0D"/>
    <w:rsid w:val="00C271E9"/>
    <w:rsid w:val="00C27517"/>
    <w:rsid w:val="00C27677"/>
    <w:rsid w:val="00C27818"/>
    <w:rsid w:val="00C30152"/>
    <w:rsid w:val="00C36DBA"/>
    <w:rsid w:val="00C4198C"/>
    <w:rsid w:val="00C41F34"/>
    <w:rsid w:val="00C4311E"/>
    <w:rsid w:val="00C43387"/>
    <w:rsid w:val="00C43791"/>
    <w:rsid w:val="00C569BC"/>
    <w:rsid w:val="00C60FCB"/>
    <w:rsid w:val="00C64E96"/>
    <w:rsid w:val="00C71EAA"/>
    <w:rsid w:val="00C725C7"/>
    <w:rsid w:val="00C74069"/>
    <w:rsid w:val="00C74488"/>
    <w:rsid w:val="00C81CB5"/>
    <w:rsid w:val="00C85132"/>
    <w:rsid w:val="00C90312"/>
    <w:rsid w:val="00C90972"/>
    <w:rsid w:val="00C93193"/>
    <w:rsid w:val="00C953F3"/>
    <w:rsid w:val="00C968A0"/>
    <w:rsid w:val="00CA1836"/>
    <w:rsid w:val="00CA793C"/>
    <w:rsid w:val="00CB26FD"/>
    <w:rsid w:val="00CB3ACE"/>
    <w:rsid w:val="00CB4A5A"/>
    <w:rsid w:val="00CB6E83"/>
    <w:rsid w:val="00CC12CD"/>
    <w:rsid w:val="00CC6807"/>
    <w:rsid w:val="00CC6C06"/>
    <w:rsid w:val="00CD1D31"/>
    <w:rsid w:val="00CD1D9F"/>
    <w:rsid w:val="00CD20DE"/>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0E3E"/>
    <w:rsid w:val="00D32481"/>
    <w:rsid w:val="00D32AE3"/>
    <w:rsid w:val="00D460AD"/>
    <w:rsid w:val="00D47FF1"/>
    <w:rsid w:val="00D50C22"/>
    <w:rsid w:val="00D526BC"/>
    <w:rsid w:val="00D53414"/>
    <w:rsid w:val="00D537BB"/>
    <w:rsid w:val="00D55E8A"/>
    <w:rsid w:val="00D570D0"/>
    <w:rsid w:val="00D61411"/>
    <w:rsid w:val="00D71C11"/>
    <w:rsid w:val="00D73FA3"/>
    <w:rsid w:val="00D7405F"/>
    <w:rsid w:val="00D758BA"/>
    <w:rsid w:val="00D84D3F"/>
    <w:rsid w:val="00D85981"/>
    <w:rsid w:val="00D90458"/>
    <w:rsid w:val="00D920C8"/>
    <w:rsid w:val="00D95F0C"/>
    <w:rsid w:val="00DA0A6F"/>
    <w:rsid w:val="00DA1E00"/>
    <w:rsid w:val="00DA2CEF"/>
    <w:rsid w:val="00DB1C23"/>
    <w:rsid w:val="00DB5212"/>
    <w:rsid w:val="00DC4CDC"/>
    <w:rsid w:val="00DC5316"/>
    <w:rsid w:val="00DC5F74"/>
    <w:rsid w:val="00DC6779"/>
    <w:rsid w:val="00DD0B9A"/>
    <w:rsid w:val="00DD1A1C"/>
    <w:rsid w:val="00DD4D80"/>
    <w:rsid w:val="00DD4F3B"/>
    <w:rsid w:val="00DD5C92"/>
    <w:rsid w:val="00DD64DA"/>
    <w:rsid w:val="00DE09B2"/>
    <w:rsid w:val="00DE27AD"/>
    <w:rsid w:val="00DE2893"/>
    <w:rsid w:val="00DE31C0"/>
    <w:rsid w:val="00DE6761"/>
    <w:rsid w:val="00DE7367"/>
    <w:rsid w:val="00DF4212"/>
    <w:rsid w:val="00DF69EA"/>
    <w:rsid w:val="00DF71E1"/>
    <w:rsid w:val="00E01C5E"/>
    <w:rsid w:val="00E01CEF"/>
    <w:rsid w:val="00E02E10"/>
    <w:rsid w:val="00E03982"/>
    <w:rsid w:val="00E04273"/>
    <w:rsid w:val="00E0437A"/>
    <w:rsid w:val="00E04A29"/>
    <w:rsid w:val="00E05236"/>
    <w:rsid w:val="00E05266"/>
    <w:rsid w:val="00E0568C"/>
    <w:rsid w:val="00E05F3B"/>
    <w:rsid w:val="00E06B25"/>
    <w:rsid w:val="00E10F28"/>
    <w:rsid w:val="00E11193"/>
    <w:rsid w:val="00E11F70"/>
    <w:rsid w:val="00E14729"/>
    <w:rsid w:val="00E16759"/>
    <w:rsid w:val="00E21D3A"/>
    <w:rsid w:val="00E26E79"/>
    <w:rsid w:val="00E30475"/>
    <w:rsid w:val="00E326E2"/>
    <w:rsid w:val="00E354AD"/>
    <w:rsid w:val="00E4403A"/>
    <w:rsid w:val="00E46A94"/>
    <w:rsid w:val="00E47AE4"/>
    <w:rsid w:val="00E47D3B"/>
    <w:rsid w:val="00E52C09"/>
    <w:rsid w:val="00E5789A"/>
    <w:rsid w:val="00E57E7C"/>
    <w:rsid w:val="00E61F9E"/>
    <w:rsid w:val="00E63E45"/>
    <w:rsid w:val="00E706D4"/>
    <w:rsid w:val="00E74B4E"/>
    <w:rsid w:val="00E753D8"/>
    <w:rsid w:val="00E83DFD"/>
    <w:rsid w:val="00E853DA"/>
    <w:rsid w:val="00E87B61"/>
    <w:rsid w:val="00E910F5"/>
    <w:rsid w:val="00E92C71"/>
    <w:rsid w:val="00E97352"/>
    <w:rsid w:val="00EA12B3"/>
    <w:rsid w:val="00EA5A04"/>
    <w:rsid w:val="00EB05FD"/>
    <w:rsid w:val="00EB18DB"/>
    <w:rsid w:val="00EB314B"/>
    <w:rsid w:val="00EB49D0"/>
    <w:rsid w:val="00EC60AC"/>
    <w:rsid w:val="00EC78D0"/>
    <w:rsid w:val="00ED10B1"/>
    <w:rsid w:val="00EE2D63"/>
    <w:rsid w:val="00EE53D9"/>
    <w:rsid w:val="00EF10FC"/>
    <w:rsid w:val="00EF1C6D"/>
    <w:rsid w:val="00EF1D4E"/>
    <w:rsid w:val="00EF4992"/>
    <w:rsid w:val="00F001CE"/>
    <w:rsid w:val="00F028E6"/>
    <w:rsid w:val="00F02B01"/>
    <w:rsid w:val="00F03D21"/>
    <w:rsid w:val="00F05487"/>
    <w:rsid w:val="00F1095E"/>
    <w:rsid w:val="00F16CF7"/>
    <w:rsid w:val="00F17C3F"/>
    <w:rsid w:val="00F2077A"/>
    <w:rsid w:val="00F2299B"/>
    <w:rsid w:val="00F2357E"/>
    <w:rsid w:val="00F23937"/>
    <w:rsid w:val="00F243D3"/>
    <w:rsid w:val="00F25C98"/>
    <w:rsid w:val="00F303F0"/>
    <w:rsid w:val="00F31AAB"/>
    <w:rsid w:val="00F338CE"/>
    <w:rsid w:val="00F33D13"/>
    <w:rsid w:val="00F355F5"/>
    <w:rsid w:val="00F358F5"/>
    <w:rsid w:val="00F378E5"/>
    <w:rsid w:val="00F450D1"/>
    <w:rsid w:val="00F4687D"/>
    <w:rsid w:val="00F47388"/>
    <w:rsid w:val="00F50DF8"/>
    <w:rsid w:val="00F52649"/>
    <w:rsid w:val="00F566A0"/>
    <w:rsid w:val="00F60E37"/>
    <w:rsid w:val="00F62027"/>
    <w:rsid w:val="00F62CC4"/>
    <w:rsid w:val="00F632CB"/>
    <w:rsid w:val="00F6379A"/>
    <w:rsid w:val="00F647F3"/>
    <w:rsid w:val="00F70CD6"/>
    <w:rsid w:val="00F8351E"/>
    <w:rsid w:val="00F84464"/>
    <w:rsid w:val="00F84DE9"/>
    <w:rsid w:val="00F852DC"/>
    <w:rsid w:val="00F85CB4"/>
    <w:rsid w:val="00F861C4"/>
    <w:rsid w:val="00F86A4A"/>
    <w:rsid w:val="00F93170"/>
    <w:rsid w:val="00F94A10"/>
    <w:rsid w:val="00FA44DB"/>
    <w:rsid w:val="00FA56E1"/>
    <w:rsid w:val="00FA6D41"/>
    <w:rsid w:val="00FB57F4"/>
    <w:rsid w:val="00FC0401"/>
    <w:rsid w:val="00FC053C"/>
    <w:rsid w:val="00FC0E35"/>
    <w:rsid w:val="00FC110B"/>
    <w:rsid w:val="00FC3E02"/>
    <w:rsid w:val="00FC41B9"/>
    <w:rsid w:val="00FC6281"/>
    <w:rsid w:val="00FD1EDC"/>
    <w:rsid w:val="00FD27E3"/>
    <w:rsid w:val="00FD3778"/>
    <w:rsid w:val="00FD38A9"/>
    <w:rsid w:val="00FE04C3"/>
    <w:rsid w:val="00FE0580"/>
    <w:rsid w:val="00FE207A"/>
    <w:rsid w:val="00FE2FC0"/>
    <w:rsid w:val="00FF2478"/>
    <w:rsid w:val="00FF301B"/>
    <w:rsid w:val="00FF31F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b87"/>
    </o:shapedefaults>
    <o:shapelayout v:ext="edit">
      <o:idmap v:ext="edit" data="2"/>
    </o:shapelayout>
  </w:shapeDefaults>
  <w:doNotEmbedSmartTags/>
  <w:decimalSymbol w:val=","/>
  <w:listSeparator w:val=";"/>
  <w14:docId w14:val="5A030434"/>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DFC"/>
    <w:rPr>
      <w:sz w:val="24"/>
    </w:rPr>
  </w:style>
  <w:style w:type="paragraph" w:styleId="berschrift1">
    <w:name w:val="heading 1"/>
    <w:basedOn w:val="Standard"/>
    <w:next w:val="Standard"/>
    <w:qFormat/>
    <w:rsid w:val="00906AD3"/>
    <w:pPr>
      <w:keepNext/>
      <w:spacing w:after="120"/>
      <w:ind w:left="-1134"/>
      <w:outlineLvl w:val="0"/>
    </w:pPr>
    <w:rPr>
      <w:rFonts w:ascii="Arial" w:hAnsi="Arial"/>
      <w:b/>
      <w:sz w:val="50"/>
    </w:rPr>
  </w:style>
  <w:style w:type="paragraph" w:styleId="berschrift2">
    <w:name w:val="heading 2"/>
    <w:basedOn w:val="Standard"/>
    <w:next w:val="Standard"/>
    <w:qFormat/>
    <w:rsid w:val="008A5022"/>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3D6DFC"/>
    <w:pPr>
      <w:tabs>
        <w:tab w:val="center" w:pos="4819"/>
        <w:tab w:val="right" w:pos="9638"/>
      </w:tabs>
    </w:pPr>
  </w:style>
  <w:style w:type="paragraph" w:styleId="Fuzeile">
    <w:name w:val="footer"/>
    <w:basedOn w:val="Standard"/>
    <w:link w:val="FuzeileZchn"/>
    <w:rsid w:val="003D6DFC"/>
    <w:pPr>
      <w:tabs>
        <w:tab w:val="center" w:pos="4819"/>
        <w:tab w:val="right" w:pos="9638"/>
      </w:tabs>
    </w:pPr>
  </w:style>
  <w:style w:type="character" w:customStyle="1" w:styleId="KopfzeileZchn">
    <w:name w:val="Kopfzeile Zchn"/>
    <w:link w:val="Kopfzeile"/>
    <w:rsid w:val="00C30152"/>
    <w:rPr>
      <w:sz w:val="24"/>
    </w:rPr>
  </w:style>
  <w:style w:type="character" w:styleId="Hyperlink">
    <w:name w:val="Hyperlink"/>
    <w:uiPriority w:val="99"/>
    <w:unhideWhenUsed/>
    <w:rsid w:val="00C30152"/>
    <w:rPr>
      <w:color w:val="0000FF"/>
      <w:u w:val="single"/>
    </w:rPr>
  </w:style>
  <w:style w:type="character" w:styleId="Fett">
    <w:name w:val="Strong"/>
    <w:uiPriority w:val="22"/>
    <w:qFormat/>
    <w:rsid w:val="00847463"/>
    <w:rPr>
      <w:b/>
      <w:bCs/>
    </w:rPr>
  </w:style>
  <w:style w:type="table" w:styleId="Tabellenraster">
    <w:name w:val="Table Grid"/>
    <w:basedOn w:val="NormaleTabel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Absatz-Standardschriftart"/>
    <w:rsid w:val="002C3715"/>
  </w:style>
  <w:style w:type="character" w:customStyle="1" w:styleId="hascaption">
    <w:name w:val="hascaption"/>
    <w:basedOn w:val="Absatz-Standardschriftart"/>
    <w:rsid w:val="002C3715"/>
  </w:style>
  <w:style w:type="paragraph" w:styleId="NurText">
    <w:name w:val="Plain Text"/>
    <w:basedOn w:val="Standard"/>
    <w:link w:val="NurTextZchn"/>
    <w:uiPriority w:val="99"/>
    <w:semiHidden/>
    <w:unhideWhenUsed/>
    <w:rsid w:val="00365206"/>
    <w:rPr>
      <w:rFonts w:ascii="Consolas" w:eastAsiaTheme="minorHAnsi" w:hAnsi="Consolas" w:cs="Consolas"/>
      <w:sz w:val="21"/>
      <w:szCs w:val="21"/>
    </w:rPr>
  </w:style>
  <w:style w:type="character" w:customStyle="1" w:styleId="NurTextZchn">
    <w:name w:val="Nur Text Zchn"/>
    <w:basedOn w:val="Absatz-Standardschriftart"/>
    <w:link w:val="NurText"/>
    <w:uiPriority w:val="99"/>
    <w:semiHidden/>
    <w:rsid w:val="00365206"/>
    <w:rPr>
      <w:rFonts w:ascii="Consolas" w:eastAsiaTheme="minorHAnsi" w:hAnsi="Consolas" w:cs="Consolas"/>
      <w:sz w:val="21"/>
      <w:szCs w:val="21"/>
    </w:rPr>
  </w:style>
  <w:style w:type="character" w:customStyle="1" w:styleId="Menzione1">
    <w:name w:val="Menzione1"/>
    <w:basedOn w:val="Absatz-Standardschriftart"/>
    <w:uiPriority w:val="99"/>
    <w:semiHidden/>
    <w:unhideWhenUsed/>
    <w:rsid w:val="00CE664D"/>
    <w:rPr>
      <w:color w:val="2B579A"/>
      <w:shd w:val="clear" w:color="auto" w:fill="E6E6E6"/>
    </w:rPr>
  </w:style>
  <w:style w:type="paragraph" w:styleId="Listenabsatz">
    <w:name w:val="List Paragraph"/>
    <w:basedOn w:val="Standard"/>
    <w:uiPriority w:val="34"/>
    <w:qFormat/>
    <w:rsid w:val="00441EBA"/>
    <w:pPr>
      <w:ind w:left="720"/>
      <w:contextualSpacing/>
    </w:pPr>
  </w:style>
  <w:style w:type="character" w:styleId="BesuchterLink">
    <w:name w:val="FollowedHyperlink"/>
    <w:basedOn w:val="Absatz-Standardschriftart"/>
    <w:uiPriority w:val="99"/>
    <w:semiHidden/>
    <w:unhideWhenUsed/>
    <w:rsid w:val="00D27562"/>
    <w:rPr>
      <w:color w:val="800080" w:themeColor="followedHyperlink"/>
      <w:u w:val="single"/>
    </w:rPr>
  </w:style>
  <w:style w:type="character" w:styleId="Hervorhebung">
    <w:name w:val="Emphasis"/>
    <w:basedOn w:val="Absatz-Standardschriftart"/>
    <w:uiPriority w:val="20"/>
    <w:qFormat/>
    <w:rsid w:val="00471225"/>
    <w:rPr>
      <w:i/>
      <w:iCs/>
    </w:rPr>
  </w:style>
  <w:style w:type="character" w:styleId="HTMLAkronym">
    <w:name w:val="HTML Acronym"/>
    <w:basedOn w:val="Absatz-Standardschriftart"/>
    <w:uiPriority w:val="99"/>
    <w:semiHidden/>
    <w:unhideWhenUsed/>
    <w:rsid w:val="002A4076"/>
  </w:style>
  <w:style w:type="character" w:styleId="Platzhaltertext">
    <w:name w:val="Placeholder Text"/>
    <w:basedOn w:val="Absatz-Standardschriftart"/>
    <w:uiPriority w:val="99"/>
    <w:semiHidden/>
    <w:rsid w:val="00263DF3"/>
    <w:rPr>
      <w:color w:val="808080"/>
    </w:rPr>
  </w:style>
  <w:style w:type="character" w:customStyle="1" w:styleId="Menzionenonrisolta1">
    <w:name w:val="Menzione non risolta1"/>
    <w:basedOn w:val="Absatz-Standardschriftart"/>
    <w:uiPriority w:val="99"/>
    <w:semiHidden/>
    <w:unhideWhenUsed/>
    <w:rsid w:val="00011AA8"/>
    <w:rPr>
      <w:color w:val="605E5C"/>
      <w:shd w:val="clear" w:color="auto" w:fill="E1DFDD"/>
    </w:rPr>
  </w:style>
  <w:style w:type="character" w:styleId="Kommentarzeichen">
    <w:name w:val="annotation reference"/>
    <w:basedOn w:val="Absatz-Standardschriftart"/>
    <w:uiPriority w:val="99"/>
    <w:semiHidden/>
    <w:unhideWhenUsed/>
    <w:rsid w:val="005D3BF4"/>
    <w:rPr>
      <w:sz w:val="16"/>
      <w:szCs w:val="16"/>
    </w:rPr>
  </w:style>
  <w:style w:type="paragraph" w:styleId="Kommentartext">
    <w:name w:val="annotation text"/>
    <w:basedOn w:val="Standard"/>
    <w:link w:val="KommentartextZchn"/>
    <w:uiPriority w:val="99"/>
    <w:unhideWhenUsed/>
    <w:rsid w:val="005D3BF4"/>
    <w:rPr>
      <w:sz w:val="20"/>
    </w:rPr>
  </w:style>
  <w:style w:type="character" w:customStyle="1" w:styleId="KommentartextZchn">
    <w:name w:val="Kommentartext Zchn"/>
    <w:basedOn w:val="Absatz-Standardschriftart"/>
    <w:link w:val="Kommentartext"/>
    <w:uiPriority w:val="99"/>
    <w:rsid w:val="005D3BF4"/>
  </w:style>
  <w:style w:type="paragraph" w:styleId="Kommentarthema">
    <w:name w:val="annotation subject"/>
    <w:basedOn w:val="Kommentartext"/>
    <w:next w:val="Kommentartext"/>
    <w:link w:val="KommentarthemaZchn"/>
    <w:uiPriority w:val="99"/>
    <w:semiHidden/>
    <w:unhideWhenUsed/>
    <w:rsid w:val="005D3BF4"/>
    <w:rPr>
      <w:b/>
      <w:bCs/>
    </w:rPr>
  </w:style>
  <w:style w:type="character" w:customStyle="1" w:styleId="KommentarthemaZchn">
    <w:name w:val="Kommentarthema Zchn"/>
    <w:basedOn w:val="KommentartextZchn"/>
    <w:link w:val="Kommentarthema"/>
    <w:uiPriority w:val="99"/>
    <w:semiHidden/>
    <w:rsid w:val="005D3BF4"/>
    <w:rPr>
      <w:b/>
      <w:bCs/>
    </w:rPr>
  </w:style>
  <w:style w:type="character" w:customStyle="1" w:styleId="FuzeileZchn">
    <w:name w:val="Fußzeile Zchn"/>
    <w:basedOn w:val="Absatz-Standardschriftart"/>
    <w:link w:val="Fuzeile"/>
    <w:rsid w:val="00C90972"/>
    <w:rPr>
      <w:sz w:val="24"/>
    </w:rPr>
  </w:style>
  <w:style w:type="paragraph" w:styleId="berarbeitung">
    <w:name w:val="Revision"/>
    <w:hidden/>
    <w:uiPriority w:val="99"/>
    <w:semiHidden/>
    <w:rsid w:val="00DC4CDC"/>
    <w:rPr>
      <w:sz w:val="24"/>
    </w:rPr>
  </w:style>
  <w:style w:type="character" w:styleId="NichtaufgelsteErwhnung">
    <w:name w:val="Unresolved Mention"/>
    <w:basedOn w:val="Absatz-Standardschriftart"/>
    <w:uiPriority w:val="99"/>
    <w:semiHidden/>
    <w:unhideWhenUsed/>
    <w:rsid w:val="00483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67393">
      <w:bodyDiv w:val="1"/>
      <w:marLeft w:val="0"/>
      <w:marRight w:val="0"/>
      <w:marTop w:val="0"/>
      <w:marBottom w:val="0"/>
      <w:divBdr>
        <w:top w:val="none" w:sz="0" w:space="0" w:color="auto"/>
        <w:left w:val="none" w:sz="0" w:space="0" w:color="auto"/>
        <w:bottom w:val="none" w:sz="0" w:space="0" w:color="auto"/>
        <w:right w:val="none" w:sz="0" w:space="0" w:color="auto"/>
      </w:divBdr>
    </w:div>
    <w:div w:id="363530465">
      <w:bodyDiv w:val="1"/>
      <w:marLeft w:val="0"/>
      <w:marRight w:val="0"/>
      <w:marTop w:val="0"/>
      <w:marBottom w:val="0"/>
      <w:divBdr>
        <w:top w:val="none" w:sz="0" w:space="0" w:color="auto"/>
        <w:left w:val="none" w:sz="0" w:space="0" w:color="auto"/>
        <w:bottom w:val="none" w:sz="0" w:space="0" w:color="auto"/>
        <w:right w:val="none" w:sz="0" w:space="0" w:color="auto"/>
      </w:divBdr>
    </w:div>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63538080">
      <w:bodyDiv w:val="1"/>
      <w:marLeft w:val="0"/>
      <w:marRight w:val="0"/>
      <w:marTop w:val="0"/>
      <w:marBottom w:val="0"/>
      <w:divBdr>
        <w:top w:val="none" w:sz="0" w:space="0" w:color="auto"/>
        <w:left w:val="none" w:sz="0" w:space="0" w:color="auto"/>
        <w:bottom w:val="none" w:sz="0" w:space="0" w:color="auto"/>
        <w:right w:val="none" w:sz="0" w:space="0" w:color="auto"/>
      </w:divBdr>
      <w:divsChild>
        <w:div w:id="934871939">
          <w:marLeft w:val="0"/>
          <w:marRight w:val="0"/>
          <w:marTop w:val="0"/>
          <w:marBottom w:val="0"/>
          <w:divBdr>
            <w:top w:val="none" w:sz="0" w:space="0" w:color="auto"/>
            <w:left w:val="none" w:sz="0" w:space="0" w:color="auto"/>
            <w:bottom w:val="none" w:sz="0" w:space="0" w:color="auto"/>
            <w:right w:val="none" w:sz="0" w:space="0" w:color="auto"/>
          </w:divBdr>
        </w:div>
      </w:divsChild>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346590107">
      <w:bodyDiv w:val="1"/>
      <w:marLeft w:val="0"/>
      <w:marRight w:val="0"/>
      <w:marTop w:val="0"/>
      <w:marBottom w:val="0"/>
      <w:divBdr>
        <w:top w:val="none" w:sz="0" w:space="0" w:color="auto"/>
        <w:left w:val="none" w:sz="0" w:space="0" w:color="auto"/>
        <w:bottom w:val="none" w:sz="0" w:space="0" w:color="auto"/>
        <w:right w:val="none" w:sz="0" w:space="0" w:color="auto"/>
      </w:divBdr>
      <w:divsChild>
        <w:div w:id="1636374532">
          <w:marLeft w:val="0"/>
          <w:marRight w:val="0"/>
          <w:marTop w:val="0"/>
          <w:marBottom w:val="0"/>
          <w:divBdr>
            <w:top w:val="none" w:sz="0" w:space="0" w:color="auto"/>
            <w:left w:val="none" w:sz="0" w:space="0" w:color="auto"/>
            <w:bottom w:val="none" w:sz="0" w:space="0" w:color="auto"/>
            <w:right w:val="none" w:sz="0" w:space="0" w:color="auto"/>
          </w:divBdr>
        </w:div>
      </w:divsChild>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786924621">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 w:id="196411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www.linkedin.com/company/mta-s-p-a-/" TargetMode="External"/><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hyperlink" Target="https://www.instagram.com/mta_automotivesolu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mailto:mno@dialogmanufaktur.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ta.it/en/hom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oter" Target="footer2.xml"/><Relationship Id="rId10" Type="http://schemas.openxmlformats.org/officeDocument/2006/relationships/image" Target="media/image7.jpeg"/><Relationship Id="rId19" Type="http://schemas.openxmlformats.org/officeDocument/2006/relationships/hyperlink" Target="https://www.youtube.com/MTAItaly" TargetMode="External"/><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image" Target="media/image9.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48624-BF6E-45DD-BD4D-DD3F3A1E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4500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MTA_Comunicato Stampa</vt:lpstr>
    </vt:vector>
  </TitlesOfParts>
  <Company>MTA SpA</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MTA_Comunicato Stampa</dc:title>
  <dc:creator>EDP</dc:creator>
  <cp:lastModifiedBy>Simone Perk</cp:lastModifiedBy>
  <cp:revision>2</cp:revision>
  <cp:lastPrinted>2025-03-19T15:37:00Z</cp:lastPrinted>
  <dcterms:created xsi:type="dcterms:W3CDTF">2025-04-10T11:03:00Z</dcterms:created>
  <dcterms:modified xsi:type="dcterms:W3CDTF">2025-04-10T11:03:00Z</dcterms:modified>
</cp:coreProperties>
</file>